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06" w:rsidRPr="00287C11" w:rsidRDefault="00127340" w:rsidP="00BF20C6">
      <w:pPr>
        <w:pStyle w:val="Titolo1"/>
        <w:spacing w:before="0"/>
        <w:rPr>
          <w:sz w:val="24"/>
          <w:szCs w:val="36"/>
        </w:rPr>
      </w:pPr>
      <w:r>
        <w:rPr>
          <w:sz w:val="24"/>
          <w:szCs w:val="36"/>
        </w:rPr>
        <w:t>Varianza e deviazione standard</w:t>
      </w:r>
      <w:r w:rsidR="005641ED" w:rsidRPr="00287C11">
        <w:rPr>
          <w:sz w:val="24"/>
          <w:szCs w:val="36"/>
        </w:rPr>
        <w:t>. Attività</w:t>
      </w:r>
    </w:p>
    <w:p w:rsidR="00BF20C6" w:rsidRPr="00127340" w:rsidRDefault="00BF20C6" w:rsidP="00BF20C6">
      <w:pPr>
        <w:pStyle w:val="Titolo1"/>
        <w:spacing w:before="0" w:after="0"/>
        <w:rPr>
          <w:i/>
          <w:sz w:val="24"/>
          <w:szCs w:val="36"/>
        </w:rPr>
      </w:pPr>
      <w:r w:rsidRPr="00127340">
        <w:rPr>
          <w:i/>
          <w:sz w:val="24"/>
          <w:szCs w:val="36"/>
        </w:rPr>
        <w:t xml:space="preserve">A. La varianza </w:t>
      </w:r>
    </w:p>
    <w:p w:rsidR="00BF20C6" w:rsidRPr="00287C11" w:rsidRDefault="00BF20C6" w:rsidP="00BF20C6">
      <w:pPr>
        <w:rPr>
          <w:rFonts w:cs="Arial"/>
          <w:bCs/>
        </w:rPr>
      </w:pPr>
      <w:r w:rsidRPr="00127340">
        <w:rPr>
          <w:rFonts w:cs="Arial"/>
          <w:b/>
          <w:bCs/>
        </w:rPr>
        <w:t>1.</w:t>
      </w:r>
      <w:r w:rsidRPr="00287C11">
        <w:rPr>
          <w:rFonts w:cs="Arial"/>
          <w:bCs/>
        </w:rPr>
        <w:t xml:space="preserve"> Il gruppo delle 10 ragazze ha ottenuto i seguenti voti:</w:t>
      </w:r>
    </w:p>
    <w:p w:rsidR="00BF20C6" w:rsidRPr="00287C11" w:rsidRDefault="00BF20C6" w:rsidP="00BF20C6">
      <w:pPr>
        <w:ind w:left="567"/>
        <w:rPr>
          <w:rFonts w:cs="Arial"/>
          <w:bCs/>
        </w:rPr>
      </w:pPr>
      <w:r w:rsidRPr="00287C11">
        <w:rPr>
          <w:rFonts w:cs="Arial"/>
          <w:bCs/>
        </w:rPr>
        <w:t xml:space="preserve">   4  5  5  5  6  6  6½  6½  7  7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Il voto medio M</w:t>
      </w:r>
      <w:r w:rsidRPr="00287C11">
        <w:rPr>
          <w:rFonts w:cs="Arial"/>
          <w:bCs/>
          <w:vertAlign w:val="subscript"/>
        </w:rPr>
        <w:t>1</w:t>
      </w:r>
      <w:r w:rsidRPr="00287C11">
        <w:rPr>
          <w:rFonts w:cs="Arial"/>
          <w:bCs/>
        </w:rPr>
        <w:t xml:space="preserve"> del gruppo è 5,8.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 xml:space="preserve">Per  valutare la variabilità dei voti intorno alla media, la statistica suggerisce di valutare gli </w:t>
      </w:r>
      <w:r w:rsidRPr="00287C11">
        <w:rPr>
          <w:rFonts w:cs="Arial"/>
          <w:bCs/>
          <w:i/>
        </w:rPr>
        <w:t>scarti dalla media</w:t>
      </w:r>
      <w:r w:rsidRPr="00287C11">
        <w:rPr>
          <w:rFonts w:cs="Arial"/>
          <w:bCs/>
        </w:rPr>
        <w:t>, dati da: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4 – 5,8   = ……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5 – 5,8   = ……  (3 volte)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… – 5,8 = ……  (…. volte)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… – 5,8 = ……  (…. volte)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… – 5,8 = ……  (…. volte)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Osserva i risultati e rispondi ai seguenti quesiti: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 xml:space="preserve">a. Quanto vale la somma </w:t>
      </w:r>
      <w:r w:rsidRPr="00287C11">
        <w:rPr>
          <w:rFonts w:cs="Arial"/>
          <w:b/>
          <w:bCs/>
          <w:i/>
        </w:rPr>
        <w:t>S</w:t>
      </w:r>
      <w:r w:rsidRPr="00287C11">
        <w:rPr>
          <w:rFonts w:cs="Arial"/>
          <w:bCs/>
        </w:rPr>
        <w:t xml:space="preserve"> degli scarti? ………..</w:t>
      </w:r>
    </w:p>
    <w:p w:rsidR="00BF20C6" w:rsidRPr="00287C11" w:rsidRDefault="00BF20C6" w:rsidP="00127340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b. Che cosa puoi dire sul segno degli scarti?……………………………………………………………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c. Spiega perché non puoi valutare la variabilità con la media M</w:t>
      </w:r>
      <w:r w:rsidRPr="00287C11">
        <w:rPr>
          <w:rFonts w:cs="Arial"/>
          <w:bCs/>
          <w:vertAlign w:val="subscript"/>
        </w:rPr>
        <w:t>S</w:t>
      </w:r>
      <w:r w:rsidRPr="00287C11">
        <w:rPr>
          <w:rFonts w:cs="Arial"/>
          <w:bCs/>
        </w:rPr>
        <w:t xml:space="preserve"> degli scarti.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…………………………………………………………………………………………….</w:t>
      </w:r>
    </w:p>
    <w:p w:rsidR="00BF20C6" w:rsidRPr="00287C11" w:rsidRDefault="00BF20C6" w:rsidP="00BF20C6">
      <w:pPr>
        <w:ind w:left="567" w:hanging="283"/>
        <w:rPr>
          <w:rFonts w:cs="Arial"/>
          <w:bCs/>
        </w:rPr>
      </w:pPr>
      <w:r w:rsidRPr="00287C11">
        <w:rPr>
          <w:rFonts w:cs="Arial"/>
          <w:bCs/>
        </w:rPr>
        <w:t xml:space="preserve">d. Per superare le difficoltà legate al segno degli scarti, la statistica suggerisce di valutare la variabilità con la </w:t>
      </w:r>
      <w:r w:rsidRPr="00287C11">
        <w:rPr>
          <w:rFonts w:cs="Arial"/>
          <w:b/>
          <w:bCs/>
          <w:i/>
        </w:rPr>
        <w:t>varianza</w:t>
      </w:r>
      <w:r w:rsidRPr="00287C11">
        <w:rPr>
          <w:rFonts w:cs="Arial"/>
          <w:bCs/>
        </w:rPr>
        <w:t xml:space="preserve"> </w:t>
      </w:r>
      <w:r w:rsidRPr="00287C11">
        <w:rPr>
          <w:rFonts w:cs="Arial"/>
          <w:b/>
          <w:bCs/>
        </w:rPr>
        <w:sym w:font="Symbol" w:char="F073"/>
      </w:r>
      <w:r w:rsidRPr="00287C11">
        <w:rPr>
          <w:rFonts w:cs="Arial"/>
          <w:b/>
          <w:bCs/>
          <w:vertAlign w:val="superscript"/>
        </w:rPr>
        <w:t>2</w:t>
      </w:r>
      <w:r w:rsidRPr="00287C11">
        <w:rPr>
          <w:rFonts w:cs="Arial"/>
          <w:bCs/>
        </w:rPr>
        <w:t>, data dalla media dei quadrati degli scarti.</w:t>
      </w:r>
    </w:p>
    <w:p w:rsidR="00BF20C6" w:rsidRPr="00287C11" w:rsidRDefault="00BF20C6" w:rsidP="00BF20C6">
      <w:pPr>
        <w:ind w:left="567"/>
        <w:rPr>
          <w:rFonts w:cs="Arial"/>
          <w:bCs/>
        </w:rPr>
      </w:pPr>
      <w:r w:rsidRPr="00287C11">
        <w:rPr>
          <w:rFonts w:cs="Arial"/>
          <w:bCs/>
        </w:rPr>
        <w:t>Completa qui sotto la scrittura della varianza e il suo calcolo con il tascabile.</w:t>
      </w:r>
    </w:p>
    <w:p w:rsidR="00BF20C6" w:rsidRPr="00287C11" w:rsidRDefault="00BF20C6" w:rsidP="00127340">
      <w:pPr>
        <w:tabs>
          <w:tab w:val="left" w:pos="4240"/>
        </w:tabs>
        <w:ind w:left="851"/>
        <w:rPr>
          <w:rFonts w:cs="Arial"/>
          <w:bCs/>
          <w:position w:val="-24"/>
        </w:rPr>
      </w:pPr>
      <w:r w:rsidRPr="00287C11">
        <w:rPr>
          <w:rFonts w:cs="Arial"/>
          <w:bCs/>
        </w:rPr>
        <w:t xml:space="preserve"> </w:t>
      </w:r>
      <w:r w:rsidR="000C55A4" w:rsidRPr="00127340">
        <w:rPr>
          <w:rFonts w:cs="Arial"/>
          <w:bCs/>
          <w:noProof/>
          <w:position w:val="-24"/>
        </w:rPr>
        <w:object w:dxaOrig="5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83.4pt;height:38pt;mso-width-percent:0;mso-height-percent:0;mso-width-percent:0;mso-height-percent:0" o:ole="">
            <v:imagedata r:id="rId7" o:title=""/>
          </v:shape>
          <o:OLEObject Type="Embed" ProgID="Equation.DSMT4" ShapeID="_x0000_i1038" DrawAspect="Content" ObjectID="_1664800917" r:id="rId8"/>
        </w:object>
      </w:r>
      <w:r w:rsidRPr="00287C11">
        <w:rPr>
          <w:rFonts w:cs="Arial"/>
          <w:bCs/>
        </w:rPr>
        <w:t xml:space="preserve">  </w:t>
      </w:r>
      <w:r w:rsidRPr="00287C11">
        <w:rPr>
          <w:rFonts w:cs="Arial"/>
          <w:bCs/>
        </w:rPr>
        <w:tab/>
      </w:r>
    </w:p>
    <w:p w:rsidR="00BF20C6" w:rsidRPr="00287C11" w:rsidRDefault="00BF20C6" w:rsidP="00BF20C6">
      <w:pPr>
        <w:pStyle w:val="Elencoacolori-Colore11"/>
        <w:numPr>
          <w:ilvl w:val="0"/>
          <w:numId w:val="8"/>
        </w:numPr>
        <w:tabs>
          <w:tab w:val="left" w:pos="426"/>
        </w:tabs>
        <w:spacing w:before="60"/>
        <w:ind w:left="0" w:hanging="11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Varianza e</w:t>
      </w:r>
      <w:r w:rsidRPr="00287C11">
        <w:rPr>
          <w:rFonts w:ascii="Arial" w:hAnsi="Arial" w:cs="Arial"/>
          <w:b/>
          <w:szCs w:val="28"/>
        </w:rPr>
        <w:t xml:space="preserve"> deviazione standard </w:t>
      </w:r>
    </w:p>
    <w:p w:rsidR="00BF20C6" w:rsidRPr="00287C11" w:rsidRDefault="00BF20C6" w:rsidP="00BF20C6">
      <w:pPr>
        <w:ind w:left="284" w:hanging="284"/>
        <w:rPr>
          <w:rFonts w:cs="Arial"/>
          <w:bCs/>
        </w:rPr>
      </w:pPr>
      <w:r w:rsidRPr="00127340">
        <w:rPr>
          <w:rFonts w:cs="Arial"/>
          <w:b/>
          <w:bCs/>
        </w:rPr>
        <w:t>2.</w:t>
      </w:r>
      <w:r w:rsidRPr="00287C11">
        <w:rPr>
          <w:rFonts w:cs="Arial"/>
          <w:bCs/>
        </w:rPr>
        <w:t xml:space="preserve"> La misura della variabilità con la varianza presenta un problema: posso confrontare il numero ottenuto solo con i quadrati dei dati, non con i dati. Sembra facile superare questa difficoltà: basta calcolare la radice quadrata della varianza. Per questo la statistica introduce la</w:t>
      </w:r>
      <w:r w:rsidRPr="00287C11">
        <w:rPr>
          <w:rFonts w:cs="Arial"/>
          <w:bCs/>
          <w:i/>
        </w:rPr>
        <w:t xml:space="preserve"> deviazione standard</w:t>
      </w:r>
      <w:r w:rsidRPr="00287C11">
        <w:rPr>
          <w:rFonts w:cs="Arial"/>
          <w:bCs/>
        </w:rPr>
        <w:t xml:space="preserve"> </w:t>
      </w:r>
      <w:r w:rsidRPr="00287C11">
        <w:rPr>
          <w:rFonts w:cs="Arial"/>
          <w:bCs/>
        </w:rPr>
        <w:sym w:font="Symbol" w:char="F073"/>
      </w:r>
      <w:r w:rsidRPr="00287C11">
        <w:rPr>
          <w:rFonts w:cs="Arial"/>
          <w:bCs/>
        </w:rPr>
        <w:t xml:space="preserve">, detta anche </w:t>
      </w:r>
      <w:r w:rsidRPr="005B3449">
        <w:rPr>
          <w:rFonts w:cs="Arial"/>
          <w:bCs/>
          <w:i/>
        </w:rPr>
        <w:t>scarto quadratico medio</w:t>
      </w:r>
      <w:r w:rsidRPr="00287C11">
        <w:rPr>
          <w:rFonts w:cs="Arial"/>
          <w:bCs/>
        </w:rPr>
        <w:t>.</w:t>
      </w:r>
    </w:p>
    <w:p w:rsidR="00BF20C6" w:rsidRPr="00287C11" w:rsidRDefault="00BF20C6" w:rsidP="00BF20C6">
      <w:pPr>
        <w:ind w:left="284"/>
        <w:rPr>
          <w:rFonts w:cs="Arial"/>
          <w:bCs/>
        </w:rPr>
      </w:pPr>
      <w:r w:rsidRPr="00287C11">
        <w:rPr>
          <w:rFonts w:cs="Arial"/>
          <w:bCs/>
        </w:rPr>
        <w:t>Calcola la deviazione standard dei voti delle ragazze:</w:t>
      </w:r>
    </w:p>
    <w:p w:rsidR="00BF20C6" w:rsidRPr="00287C11" w:rsidRDefault="00BF20C6" w:rsidP="00BF20C6">
      <w:pPr>
        <w:ind w:left="851"/>
        <w:rPr>
          <w:rFonts w:cs="Arial"/>
          <w:bCs/>
        </w:rPr>
      </w:pPr>
      <w:r w:rsidRPr="00287C11">
        <w:rPr>
          <w:rFonts w:cs="Arial"/>
          <w:bCs/>
        </w:rPr>
        <w:t xml:space="preserve"> </w:t>
      </w:r>
      <w:r w:rsidR="000C55A4" w:rsidRPr="00127340">
        <w:rPr>
          <w:rFonts w:cs="Arial"/>
          <w:bCs/>
          <w:noProof/>
          <w:position w:val="-8"/>
        </w:rPr>
        <w:object w:dxaOrig="1560" w:dyaOrig="420">
          <v:shape id="_x0000_i1037" type="#_x0000_t75" alt="" style="width:78.35pt;height:21.3pt;mso-width-percent:0;mso-height-percent:0;mso-width-percent:0;mso-height-percent:0" o:ole="">
            <v:imagedata r:id="rId9" o:title=""/>
          </v:shape>
          <o:OLEObject Type="Embed" ProgID="Equation.DSMT4" ShapeID="_x0000_i1037" DrawAspect="Content" ObjectID="_1664800918" r:id="rId10"/>
        </w:object>
      </w:r>
    </w:p>
    <w:p w:rsidR="00BF20C6" w:rsidRDefault="00BF20C6" w:rsidP="00BF20C6">
      <w:pPr>
        <w:rPr>
          <w:rFonts w:cs="Arial"/>
          <w:bCs/>
        </w:rPr>
      </w:pPr>
      <w:r w:rsidRPr="00127340">
        <w:rPr>
          <w:rFonts w:cs="Arial"/>
          <w:b/>
          <w:bCs/>
        </w:rPr>
        <w:t>3.</w:t>
      </w:r>
      <w:r>
        <w:rPr>
          <w:rFonts w:cs="Arial"/>
          <w:bCs/>
        </w:rPr>
        <w:t xml:space="preserve"> Osserva le due serie di dati rappresentati dalle tabelle qui sotto e valuta:</w:t>
      </w:r>
    </w:p>
    <w:p w:rsidR="00BF20C6" w:rsidRDefault="00BF20C6" w:rsidP="00BF20C6">
      <w:pPr>
        <w:ind w:left="284"/>
        <w:rPr>
          <w:rFonts w:cs="Arial"/>
          <w:bCs/>
        </w:rPr>
      </w:pPr>
      <w:r>
        <w:rPr>
          <w:rFonts w:cs="Arial"/>
          <w:bCs/>
        </w:rPr>
        <w:t>a. Per i dati A, media M</w:t>
      </w:r>
      <w:r w:rsidRPr="00287C11">
        <w:rPr>
          <w:rFonts w:cs="Arial"/>
          <w:bCs/>
          <w:vertAlign w:val="subscript"/>
        </w:rPr>
        <w:t>A</w:t>
      </w:r>
      <w:r>
        <w:rPr>
          <w:rFonts w:cs="Arial"/>
          <w:bCs/>
        </w:rPr>
        <w:t xml:space="preserve">= ……, varianza </w:t>
      </w:r>
      <w:r>
        <w:rPr>
          <w:rFonts w:cs="Arial"/>
          <w:bCs/>
        </w:rPr>
        <w:sym w:font="Symbol" w:char="F073"/>
      </w:r>
      <w:r w:rsidRPr="00287C11">
        <w:rPr>
          <w:rFonts w:cs="Arial"/>
          <w:bCs/>
          <w:vertAlign w:val="subscript"/>
        </w:rPr>
        <w:t>A</w:t>
      </w:r>
      <w:r w:rsidRPr="00277AC8">
        <w:rPr>
          <w:rFonts w:cs="Arial"/>
          <w:bCs/>
          <w:vertAlign w:val="superscript"/>
        </w:rPr>
        <w:t>2</w:t>
      </w:r>
      <w:r>
        <w:rPr>
          <w:rFonts w:cs="Arial"/>
          <w:bCs/>
        </w:rPr>
        <w:t xml:space="preserve">= …… , deviazione standard </w:t>
      </w:r>
      <w:r>
        <w:rPr>
          <w:rFonts w:cs="Arial"/>
          <w:bCs/>
        </w:rPr>
        <w:sym w:font="Symbol" w:char="F073"/>
      </w:r>
      <w:r w:rsidRPr="00287C11">
        <w:rPr>
          <w:rFonts w:cs="Arial"/>
          <w:bCs/>
          <w:vertAlign w:val="subscript"/>
        </w:rPr>
        <w:t>A</w:t>
      </w:r>
      <w:r>
        <w:rPr>
          <w:rFonts w:cs="Arial"/>
          <w:bCs/>
        </w:rPr>
        <w:t xml:space="preserve"> =…..</w:t>
      </w:r>
    </w:p>
    <w:p w:rsidR="00BF20C6" w:rsidRDefault="00BF20C6" w:rsidP="00BF20C6">
      <w:pPr>
        <w:ind w:left="284"/>
        <w:rPr>
          <w:rFonts w:cs="Arial"/>
          <w:bCs/>
        </w:rPr>
      </w:pPr>
      <w:r>
        <w:rPr>
          <w:rFonts w:cs="Arial"/>
          <w:bCs/>
        </w:rPr>
        <w:t>b. Per i dati B, media M</w:t>
      </w:r>
      <w:r>
        <w:rPr>
          <w:rFonts w:cs="Arial"/>
          <w:bCs/>
          <w:vertAlign w:val="subscript"/>
        </w:rPr>
        <w:t>B</w:t>
      </w:r>
      <w:r>
        <w:rPr>
          <w:rFonts w:cs="Arial"/>
          <w:bCs/>
        </w:rPr>
        <w:t xml:space="preserve">= ……, varianza </w:t>
      </w:r>
      <w:r>
        <w:rPr>
          <w:rFonts w:cs="Arial"/>
          <w:bCs/>
        </w:rPr>
        <w:sym w:font="Symbol" w:char="F073"/>
      </w:r>
      <w:r>
        <w:rPr>
          <w:rFonts w:cs="Arial"/>
          <w:bCs/>
          <w:vertAlign w:val="subscript"/>
        </w:rPr>
        <w:t>B</w:t>
      </w:r>
      <w:r w:rsidRPr="00277AC8">
        <w:rPr>
          <w:rFonts w:cs="Arial"/>
          <w:bCs/>
          <w:vertAlign w:val="superscript"/>
        </w:rPr>
        <w:t>2</w:t>
      </w:r>
      <w:r>
        <w:rPr>
          <w:rFonts w:cs="Arial"/>
          <w:bCs/>
        </w:rPr>
        <w:t xml:space="preserve">= …… , deviazione standard </w:t>
      </w:r>
      <w:r>
        <w:rPr>
          <w:rFonts w:cs="Arial"/>
          <w:bCs/>
        </w:rPr>
        <w:sym w:font="Symbol" w:char="F073"/>
      </w:r>
      <w:r>
        <w:rPr>
          <w:rFonts w:cs="Arial"/>
          <w:bCs/>
          <w:vertAlign w:val="subscript"/>
        </w:rPr>
        <w:t>B</w:t>
      </w:r>
      <w:r>
        <w:rPr>
          <w:rFonts w:cs="Arial"/>
          <w:bCs/>
        </w:rPr>
        <w:t xml:space="preserve"> =…..</w:t>
      </w:r>
    </w:p>
    <w:p w:rsidR="00BF20C6" w:rsidRPr="00277AC8" w:rsidRDefault="00BF20C6" w:rsidP="00BF20C6">
      <w:pPr>
        <w:ind w:left="284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</w:t>
      </w:r>
      <w:r w:rsidRPr="00277AC8">
        <w:rPr>
          <w:rFonts w:cs="Arial"/>
          <w:b/>
          <w:bCs/>
        </w:rPr>
        <w:t>A</w:t>
      </w:r>
      <w:r>
        <w:rPr>
          <w:rFonts w:cs="Arial"/>
          <w:b/>
          <w:bCs/>
        </w:rPr>
        <w:t xml:space="preserve">                                                       B</w:t>
      </w: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355"/>
        <w:gridCol w:w="1214"/>
        <w:gridCol w:w="826"/>
        <w:gridCol w:w="1381"/>
      </w:tblGrid>
      <w:tr w:rsidR="00BF20C6" w:rsidRPr="00672B06">
        <w:tc>
          <w:tcPr>
            <w:tcW w:w="647" w:type="dxa"/>
            <w:tcMar>
              <w:left w:w="28" w:type="dxa"/>
              <w:right w:w="28" w:type="dxa"/>
            </w:tcMar>
          </w:tcPr>
          <w:p w:rsidR="00BF20C6" w:rsidRPr="00672B06" w:rsidRDefault="00BF20C6" w:rsidP="00BF20C6">
            <w:pPr>
              <w:rPr>
                <w:rFonts w:cs="Arial"/>
                <w:b/>
                <w:bCs/>
              </w:rPr>
            </w:pPr>
            <w:r w:rsidRPr="00672B06">
              <w:rPr>
                <w:rFonts w:cs="Arial"/>
                <w:b/>
                <w:bCs/>
              </w:rPr>
              <w:t>Voto</w:t>
            </w:r>
          </w:p>
        </w:tc>
        <w:tc>
          <w:tcPr>
            <w:tcW w:w="1355" w:type="dxa"/>
          </w:tcPr>
          <w:p w:rsidR="00BF20C6" w:rsidRPr="00672B06" w:rsidRDefault="00BF20C6" w:rsidP="00BF20C6">
            <w:pPr>
              <w:rPr>
                <w:rFonts w:cs="Arial"/>
                <w:b/>
                <w:bCs/>
              </w:rPr>
            </w:pPr>
            <w:r w:rsidRPr="00672B06">
              <w:rPr>
                <w:rFonts w:cs="Arial"/>
                <w:b/>
                <w:bCs/>
              </w:rPr>
              <w:t>Frequenza</w:t>
            </w:r>
          </w:p>
        </w:tc>
        <w:tc>
          <w:tcPr>
            <w:tcW w:w="1214" w:type="dxa"/>
            <w:tcBorders>
              <w:top w:val="single" w:sz="4" w:space="0" w:color="FFFFFF"/>
              <w:bottom w:val="single" w:sz="4" w:space="0" w:color="FFFFFF"/>
            </w:tcBorders>
          </w:tcPr>
          <w:p w:rsidR="00BF20C6" w:rsidRPr="00672B06" w:rsidRDefault="00BF20C6" w:rsidP="00BF20C6">
            <w:pPr>
              <w:rPr>
                <w:rFonts w:cs="Arial"/>
                <w:b/>
                <w:bCs/>
              </w:rPr>
            </w:pPr>
          </w:p>
        </w:tc>
        <w:tc>
          <w:tcPr>
            <w:tcW w:w="826" w:type="dxa"/>
          </w:tcPr>
          <w:p w:rsidR="00BF20C6" w:rsidRPr="00672B06" w:rsidRDefault="00BF20C6" w:rsidP="00BF20C6">
            <w:pPr>
              <w:jc w:val="center"/>
              <w:rPr>
                <w:rFonts w:cs="Arial"/>
                <w:b/>
                <w:bCs/>
              </w:rPr>
            </w:pPr>
            <w:r w:rsidRPr="00672B06">
              <w:rPr>
                <w:rFonts w:cs="Arial"/>
                <w:b/>
                <w:bCs/>
              </w:rPr>
              <w:t>Voto</w:t>
            </w:r>
          </w:p>
        </w:tc>
        <w:tc>
          <w:tcPr>
            <w:tcW w:w="1381" w:type="dxa"/>
          </w:tcPr>
          <w:p w:rsidR="00BF20C6" w:rsidRPr="00672B06" w:rsidRDefault="00BF20C6" w:rsidP="00BF20C6">
            <w:pPr>
              <w:jc w:val="center"/>
              <w:rPr>
                <w:rFonts w:cs="Arial"/>
                <w:b/>
                <w:bCs/>
              </w:rPr>
            </w:pPr>
            <w:r w:rsidRPr="00672B06">
              <w:rPr>
                <w:rFonts w:cs="Arial"/>
                <w:b/>
                <w:bCs/>
              </w:rPr>
              <w:t>Frequenza</w:t>
            </w:r>
          </w:p>
        </w:tc>
      </w:tr>
      <w:tr w:rsidR="00BF20C6" w:rsidRPr="00672B06">
        <w:tc>
          <w:tcPr>
            <w:tcW w:w="6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 xml:space="preserve"> 6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>10</w:t>
            </w:r>
          </w:p>
        </w:tc>
        <w:tc>
          <w:tcPr>
            <w:tcW w:w="1214" w:type="dxa"/>
            <w:tcBorders>
              <w:top w:val="single" w:sz="4" w:space="0" w:color="FFFFFF"/>
              <w:bottom w:val="single" w:sz="4" w:space="0" w:color="FFFFFF"/>
            </w:tcBorders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826" w:type="dxa"/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 xml:space="preserve"> 2</w:t>
            </w:r>
          </w:p>
        </w:tc>
        <w:tc>
          <w:tcPr>
            <w:tcW w:w="1381" w:type="dxa"/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>5</w:t>
            </w:r>
          </w:p>
        </w:tc>
      </w:tr>
      <w:tr w:rsidR="00BF20C6" w:rsidRPr="00672B06">
        <w:tc>
          <w:tcPr>
            <w:tcW w:w="6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28" w:type="dxa"/>
              <w:right w:w="28" w:type="dxa"/>
            </w:tcMar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35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826" w:type="dxa"/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>10</w:t>
            </w:r>
          </w:p>
        </w:tc>
        <w:tc>
          <w:tcPr>
            <w:tcW w:w="1381" w:type="dxa"/>
          </w:tcPr>
          <w:p w:rsidR="00BF20C6" w:rsidRPr="00672B06" w:rsidRDefault="00BF20C6" w:rsidP="00BF20C6">
            <w:pPr>
              <w:jc w:val="center"/>
              <w:rPr>
                <w:rFonts w:cs="Arial"/>
                <w:bCs/>
              </w:rPr>
            </w:pPr>
            <w:r w:rsidRPr="00672B06">
              <w:rPr>
                <w:rFonts w:cs="Arial"/>
                <w:bCs/>
              </w:rPr>
              <w:t>5</w:t>
            </w:r>
          </w:p>
        </w:tc>
      </w:tr>
    </w:tbl>
    <w:p w:rsidR="00BF20C6" w:rsidRPr="00287C11" w:rsidRDefault="00BF20C6" w:rsidP="00BF20C6">
      <w:pPr>
        <w:pStyle w:val="Elencoacolori-Colore11"/>
        <w:numPr>
          <w:ilvl w:val="0"/>
          <w:numId w:val="8"/>
        </w:numPr>
        <w:spacing w:before="60"/>
        <w:ind w:left="426"/>
        <w:rPr>
          <w:rFonts w:ascii="Arial" w:hAnsi="Arial" w:cs="Arial"/>
          <w:b/>
          <w:szCs w:val="28"/>
        </w:rPr>
      </w:pPr>
      <w:r w:rsidRPr="00287C11">
        <w:rPr>
          <w:rFonts w:ascii="Arial" w:hAnsi="Arial" w:cs="Arial"/>
          <w:b/>
          <w:szCs w:val="28"/>
        </w:rPr>
        <w:t>Varianza e deviazione standard con un foglio di calcolo</w:t>
      </w:r>
    </w:p>
    <w:p w:rsidR="00BF20C6" w:rsidRPr="00287C11" w:rsidRDefault="00BF20C6" w:rsidP="00BF20C6">
      <w:pPr>
        <w:pStyle w:val="Elencoacolori-Colore11"/>
        <w:ind w:left="0"/>
      </w:pPr>
      <w:r w:rsidRPr="00287C11">
        <w:rPr>
          <w:i/>
        </w:rPr>
        <w:t xml:space="preserve">Apri il file </w:t>
      </w:r>
      <w:r w:rsidR="005B3449" w:rsidRPr="005B3449">
        <w:rPr>
          <w:b/>
          <w:i/>
        </w:rPr>
        <w:t>4.Varianza1</w:t>
      </w:r>
      <w:r w:rsidRPr="005B3449">
        <w:rPr>
          <w:b/>
          <w:i/>
        </w:rPr>
        <w:t xml:space="preserve">. </w:t>
      </w:r>
      <w:proofErr w:type="spellStart"/>
      <w:r w:rsidRPr="005B3449">
        <w:rPr>
          <w:b/>
          <w:i/>
        </w:rPr>
        <w:t>ggb</w:t>
      </w:r>
      <w:proofErr w:type="spellEnd"/>
      <w:r w:rsidRPr="00287C11">
        <w:t>.</w:t>
      </w:r>
    </w:p>
    <w:p w:rsidR="00BF20C6" w:rsidRPr="00287C11" w:rsidRDefault="00BF20C6" w:rsidP="00BF20C6">
      <w:pPr>
        <w:pStyle w:val="Elencoacolori-Colore11"/>
        <w:numPr>
          <w:ilvl w:val="0"/>
          <w:numId w:val="5"/>
        </w:numPr>
        <w:tabs>
          <w:tab w:val="left" w:pos="284"/>
        </w:tabs>
        <w:ind w:left="426"/>
        <w:rPr>
          <w:i/>
        </w:rPr>
      </w:pPr>
      <w:r w:rsidRPr="00287C11">
        <w:rPr>
          <w:i/>
        </w:rPr>
        <w:t>A destra trovi un foglio di calcolo.</w:t>
      </w:r>
    </w:p>
    <w:p w:rsidR="00BF20C6" w:rsidRPr="00287C11" w:rsidRDefault="00BF20C6" w:rsidP="00BF20C6">
      <w:pPr>
        <w:pStyle w:val="Elencoacolori-Colore11"/>
        <w:numPr>
          <w:ilvl w:val="0"/>
          <w:numId w:val="5"/>
        </w:numPr>
        <w:tabs>
          <w:tab w:val="left" w:pos="284"/>
        </w:tabs>
        <w:ind w:left="426"/>
        <w:rPr>
          <w:i/>
        </w:rPr>
      </w:pPr>
      <w:r w:rsidRPr="00287C11">
        <w:rPr>
          <w:i/>
        </w:rPr>
        <w:t>A sinistra trovi le indicazioni per leggere il foglio e un lavoro da fare.</w:t>
      </w:r>
    </w:p>
    <w:p w:rsidR="00BF20C6" w:rsidRPr="00287C11" w:rsidRDefault="00BF20C6" w:rsidP="00BF20C6">
      <w:pPr>
        <w:pStyle w:val="Elencoacolori-Colore11"/>
        <w:ind w:left="0"/>
      </w:pPr>
      <w:r w:rsidRPr="00127340">
        <w:rPr>
          <w:b/>
        </w:rPr>
        <w:t>4.</w:t>
      </w:r>
      <w:r w:rsidRPr="00287C11">
        <w:t xml:space="preserve"> Esegui il lavoro richiesto e scrivi qui sotto le risposte alle domande.</w:t>
      </w:r>
    </w:p>
    <w:p w:rsidR="00BF20C6" w:rsidRPr="00287C11" w:rsidRDefault="00BF20C6" w:rsidP="00BF20C6">
      <w:pPr>
        <w:numPr>
          <w:ilvl w:val="0"/>
          <w:numId w:val="10"/>
        </w:numPr>
        <w:spacing w:after="60"/>
        <w:ind w:left="567"/>
        <w:rPr>
          <w:rFonts w:cs="Arial"/>
          <w:szCs w:val="28"/>
        </w:rPr>
      </w:pPr>
      <w:r w:rsidRPr="00287C11">
        <w:rPr>
          <w:rFonts w:cs="Arial"/>
          <w:szCs w:val="28"/>
        </w:rPr>
        <w:t>Completa la tabella qui sotto</w:t>
      </w:r>
    </w:p>
    <w:tbl>
      <w:tblPr>
        <w:tblW w:w="0" w:type="auto"/>
        <w:tblInd w:w="817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2410"/>
        <w:gridCol w:w="1843"/>
        <w:gridCol w:w="1984"/>
        <w:gridCol w:w="2552"/>
      </w:tblGrid>
      <w:tr w:rsidR="00BF20C6" w:rsidRPr="00287C11">
        <w:tc>
          <w:tcPr>
            <w:tcW w:w="2410" w:type="dxa"/>
            <w:shd w:val="clear" w:color="auto" w:fill="E5E8F3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/>
                <w:bCs/>
              </w:rPr>
            </w:pPr>
            <w:r w:rsidRPr="00287C11">
              <w:rPr>
                <w:rFonts w:cs="Arial"/>
                <w:b/>
                <w:bCs/>
              </w:rPr>
              <w:t>Voti delle ragazze</w:t>
            </w:r>
          </w:p>
        </w:tc>
        <w:tc>
          <w:tcPr>
            <w:tcW w:w="1843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r w:rsidRPr="00287C11">
              <w:rPr>
                <w:rFonts w:cs="Arial"/>
                <w:bCs/>
              </w:rPr>
              <w:t>Media = ……</w:t>
            </w:r>
          </w:p>
        </w:tc>
        <w:tc>
          <w:tcPr>
            <w:tcW w:w="1984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r w:rsidRPr="00287C11">
              <w:rPr>
                <w:rFonts w:cs="Arial"/>
                <w:bCs/>
              </w:rPr>
              <w:t xml:space="preserve">Varianza </w:t>
            </w:r>
            <w:r w:rsidRPr="00287C11">
              <w:rPr>
                <w:rFonts w:cs="Arial"/>
                <w:bCs/>
              </w:rPr>
              <w:sym w:font="Symbol" w:char="F040"/>
            </w:r>
            <w:r w:rsidRPr="00287C11">
              <w:rPr>
                <w:rFonts w:cs="Arial"/>
                <w:bCs/>
              </w:rPr>
              <w:t xml:space="preserve"> …..</w:t>
            </w:r>
          </w:p>
        </w:tc>
        <w:tc>
          <w:tcPr>
            <w:tcW w:w="2552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proofErr w:type="spellStart"/>
            <w:r w:rsidRPr="00287C11">
              <w:rPr>
                <w:rFonts w:cs="Arial"/>
                <w:bCs/>
              </w:rPr>
              <w:t>Dev</w:t>
            </w:r>
            <w:proofErr w:type="spellEnd"/>
            <w:r w:rsidRPr="00287C11">
              <w:rPr>
                <w:rFonts w:cs="Arial"/>
                <w:bCs/>
              </w:rPr>
              <w:t xml:space="preserve">. Standard </w:t>
            </w:r>
            <w:r w:rsidRPr="00287C11">
              <w:rPr>
                <w:rFonts w:cs="Arial"/>
                <w:bCs/>
              </w:rPr>
              <w:sym w:font="Symbol" w:char="F040"/>
            </w:r>
            <w:r w:rsidRPr="00287C11">
              <w:rPr>
                <w:rFonts w:cs="Arial"/>
                <w:bCs/>
              </w:rPr>
              <w:t xml:space="preserve"> …..</w:t>
            </w:r>
          </w:p>
        </w:tc>
      </w:tr>
      <w:tr w:rsidR="00BF20C6" w:rsidRPr="00287C11">
        <w:tc>
          <w:tcPr>
            <w:tcW w:w="2410" w:type="dxa"/>
            <w:shd w:val="clear" w:color="auto" w:fill="E5E8F3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/>
                <w:bCs/>
              </w:rPr>
            </w:pPr>
            <w:r w:rsidRPr="00287C11">
              <w:rPr>
                <w:rFonts w:cs="Arial"/>
                <w:b/>
                <w:bCs/>
              </w:rPr>
              <w:t>Voti dei ragazzi</w:t>
            </w:r>
          </w:p>
        </w:tc>
        <w:tc>
          <w:tcPr>
            <w:tcW w:w="1843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r w:rsidRPr="00287C11">
              <w:rPr>
                <w:rFonts w:cs="Arial"/>
                <w:bCs/>
              </w:rPr>
              <w:t>Media = ……</w:t>
            </w:r>
          </w:p>
        </w:tc>
        <w:tc>
          <w:tcPr>
            <w:tcW w:w="1984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r w:rsidRPr="00287C11">
              <w:rPr>
                <w:rFonts w:cs="Arial"/>
                <w:bCs/>
              </w:rPr>
              <w:t xml:space="preserve">Varianza </w:t>
            </w:r>
            <w:r w:rsidRPr="00287C11">
              <w:rPr>
                <w:rFonts w:cs="Arial"/>
                <w:bCs/>
              </w:rPr>
              <w:sym w:font="Symbol" w:char="F040"/>
            </w:r>
            <w:r w:rsidRPr="00287C11">
              <w:rPr>
                <w:rFonts w:cs="Arial"/>
                <w:bCs/>
              </w:rPr>
              <w:t xml:space="preserve"> …..</w:t>
            </w:r>
          </w:p>
        </w:tc>
        <w:tc>
          <w:tcPr>
            <w:tcW w:w="2552" w:type="dxa"/>
          </w:tcPr>
          <w:p w:rsidR="00BF20C6" w:rsidRPr="00287C11" w:rsidRDefault="00BF20C6" w:rsidP="00BF20C6">
            <w:pPr>
              <w:spacing w:before="20" w:after="20"/>
              <w:rPr>
                <w:rFonts w:cs="Arial"/>
                <w:bCs/>
              </w:rPr>
            </w:pPr>
            <w:proofErr w:type="spellStart"/>
            <w:r w:rsidRPr="00287C11">
              <w:rPr>
                <w:rFonts w:cs="Arial"/>
                <w:bCs/>
              </w:rPr>
              <w:t>Dev</w:t>
            </w:r>
            <w:proofErr w:type="spellEnd"/>
            <w:r w:rsidRPr="00287C11">
              <w:rPr>
                <w:rFonts w:cs="Arial"/>
                <w:bCs/>
              </w:rPr>
              <w:t xml:space="preserve">. Standard </w:t>
            </w:r>
            <w:r w:rsidRPr="00287C11">
              <w:rPr>
                <w:rFonts w:cs="Arial"/>
                <w:bCs/>
              </w:rPr>
              <w:sym w:font="Symbol" w:char="F040"/>
            </w:r>
            <w:r w:rsidRPr="00287C11">
              <w:rPr>
                <w:rFonts w:cs="Arial"/>
                <w:bCs/>
              </w:rPr>
              <w:t xml:space="preserve"> …..</w:t>
            </w:r>
          </w:p>
        </w:tc>
      </w:tr>
    </w:tbl>
    <w:p w:rsidR="00BF20C6" w:rsidRPr="00287C11" w:rsidRDefault="00BF20C6" w:rsidP="00BF20C6">
      <w:pPr>
        <w:numPr>
          <w:ilvl w:val="0"/>
          <w:numId w:val="10"/>
        </w:numPr>
        <w:spacing w:before="60" w:after="60"/>
        <w:ind w:left="567"/>
        <w:rPr>
          <w:rFonts w:cs="Arial"/>
          <w:szCs w:val="28"/>
        </w:rPr>
      </w:pPr>
      <w:r w:rsidRPr="00287C11">
        <w:rPr>
          <w:rFonts w:cs="Arial"/>
          <w:szCs w:val="28"/>
        </w:rPr>
        <w:t>Che cosa osservi se confronti la varianza di ragazze e ragazzi?</w:t>
      </w:r>
    </w:p>
    <w:p w:rsidR="00BF20C6" w:rsidRPr="00287C11" w:rsidRDefault="00BF20C6" w:rsidP="00BF20C6">
      <w:pPr>
        <w:ind w:left="567"/>
        <w:rPr>
          <w:rFonts w:cs="Arial"/>
          <w:bCs/>
        </w:rPr>
      </w:pPr>
      <w:r w:rsidRPr="00287C11">
        <w:rPr>
          <w:rFonts w:cs="Arial"/>
          <w:bCs/>
        </w:rPr>
        <w:t>………………………………………………………………………………………….</w:t>
      </w:r>
    </w:p>
    <w:p w:rsidR="00BF20C6" w:rsidRPr="00287C11" w:rsidRDefault="00BF20C6" w:rsidP="00BF20C6">
      <w:pPr>
        <w:numPr>
          <w:ilvl w:val="0"/>
          <w:numId w:val="10"/>
        </w:numPr>
        <w:spacing w:before="60" w:after="60"/>
        <w:ind w:left="567"/>
        <w:rPr>
          <w:rFonts w:cs="Arial"/>
          <w:szCs w:val="28"/>
        </w:rPr>
      </w:pPr>
      <w:r w:rsidRPr="00287C11">
        <w:rPr>
          <w:rFonts w:cs="Arial"/>
          <w:szCs w:val="28"/>
        </w:rPr>
        <w:t>Che cosa osservi se confronti la deviazione standard di ragazze e ragazzi?</w:t>
      </w:r>
    </w:p>
    <w:p w:rsidR="00BF20C6" w:rsidRDefault="00BF20C6" w:rsidP="00BF20C6">
      <w:pPr>
        <w:ind w:left="567"/>
        <w:rPr>
          <w:rFonts w:cs="Arial"/>
          <w:bCs/>
        </w:rPr>
      </w:pPr>
      <w:r w:rsidRPr="00287C11">
        <w:rPr>
          <w:rFonts w:cs="Arial"/>
          <w:bCs/>
        </w:rPr>
        <w:t>………………………………………………………………………………………….</w:t>
      </w:r>
    </w:p>
    <w:p w:rsidR="00BF20C6" w:rsidRPr="00287C11" w:rsidRDefault="00BF20C6" w:rsidP="00BF20C6">
      <w:pPr>
        <w:pStyle w:val="Elencoacolori-Colore11"/>
        <w:numPr>
          <w:ilvl w:val="0"/>
          <w:numId w:val="8"/>
        </w:numPr>
        <w:ind w:left="426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Media,</w:t>
      </w:r>
      <w:r w:rsidRPr="00287C11">
        <w:rPr>
          <w:rFonts w:ascii="Arial" w:hAnsi="Arial" w:cs="Arial"/>
          <w:b/>
          <w:szCs w:val="28"/>
        </w:rPr>
        <w:t xml:space="preserve"> varianza</w:t>
      </w:r>
      <w:r>
        <w:rPr>
          <w:rFonts w:ascii="Arial" w:hAnsi="Arial" w:cs="Arial"/>
          <w:b/>
          <w:szCs w:val="28"/>
        </w:rPr>
        <w:t xml:space="preserve"> e</w:t>
      </w:r>
      <w:r w:rsidRPr="00287C11">
        <w:rPr>
          <w:rFonts w:ascii="Arial" w:hAnsi="Arial" w:cs="Arial"/>
          <w:b/>
          <w:szCs w:val="28"/>
        </w:rPr>
        <w:t xml:space="preserve"> deviazione standard</w:t>
      </w:r>
      <w:r>
        <w:rPr>
          <w:rFonts w:ascii="Arial" w:hAnsi="Arial" w:cs="Arial"/>
          <w:b/>
          <w:szCs w:val="28"/>
        </w:rPr>
        <w:t xml:space="preserve"> con un ‘dato anomalo’</w:t>
      </w:r>
    </w:p>
    <w:p w:rsidR="00BF20C6" w:rsidRPr="00287C11" w:rsidRDefault="00BF20C6" w:rsidP="00127340">
      <w:pPr>
        <w:pStyle w:val="Elencoacolori-Colore11"/>
        <w:ind w:left="426"/>
      </w:pPr>
      <w:r w:rsidRPr="00287C11">
        <w:rPr>
          <w:i/>
        </w:rPr>
        <w:t xml:space="preserve">Apri il file </w:t>
      </w:r>
      <w:r w:rsidR="005B3449">
        <w:rPr>
          <w:i/>
        </w:rPr>
        <w:t xml:space="preserve"> </w:t>
      </w:r>
      <w:r w:rsidR="005B3449" w:rsidRPr="005B3449">
        <w:rPr>
          <w:b/>
          <w:i/>
        </w:rPr>
        <w:t>4a.Varianza2</w:t>
      </w:r>
      <w:r w:rsidRPr="005B3449">
        <w:rPr>
          <w:b/>
          <w:i/>
        </w:rPr>
        <w:t xml:space="preserve">. </w:t>
      </w:r>
      <w:proofErr w:type="spellStart"/>
      <w:r w:rsidRPr="005B3449">
        <w:rPr>
          <w:b/>
          <w:i/>
        </w:rPr>
        <w:t>ggb</w:t>
      </w:r>
      <w:proofErr w:type="spellEnd"/>
      <w:r w:rsidR="005B3449">
        <w:rPr>
          <w:i/>
        </w:rPr>
        <w:t>.</w:t>
      </w:r>
    </w:p>
    <w:p w:rsidR="00BF20C6" w:rsidRPr="00287C11" w:rsidRDefault="00BF20C6" w:rsidP="00127340">
      <w:pPr>
        <w:pStyle w:val="Elencoacolori-Colore11"/>
        <w:numPr>
          <w:ilvl w:val="0"/>
          <w:numId w:val="5"/>
        </w:numPr>
        <w:tabs>
          <w:tab w:val="left" w:pos="284"/>
        </w:tabs>
        <w:ind w:left="851"/>
        <w:rPr>
          <w:i/>
        </w:rPr>
      </w:pPr>
      <w:r w:rsidRPr="00287C11">
        <w:rPr>
          <w:i/>
        </w:rPr>
        <w:t>A destra trovi un foglio di calcolo.</w:t>
      </w:r>
    </w:p>
    <w:p w:rsidR="00BF20C6" w:rsidRPr="00287C11" w:rsidRDefault="00BF20C6" w:rsidP="00127340">
      <w:pPr>
        <w:pStyle w:val="Elencoacolori-Colore11"/>
        <w:numPr>
          <w:ilvl w:val="0"/>
          <w:numId w:val="5"/>
        </w:numPr>
        <w:tabs>
          <w:tab w:val="left" w:pos="284"/>
        </w:tabs>
        <w:ind w:left="851"/>
        <w:rPr>
          <w:i/>
        </w:rPr>
      </w:pPr>
      <w:r w:rsidRPr="00287C11">
        <w:rPr>
          <w:i/>
        </w:rPr>
        <w:t>A sinistra trovi le indicazioni per leggere il foglio e un lavoro da fare.</w:t>
      </w:r>
    </w:p>
    <w:p w:rsidR="00BF20C6" w:rsidRDefault="00BF20C6" w:rsidP="00BF20C6">
      <w:pPr>
        <w:pStyle w:val="Elencoacolori-Colore11"/>
        <w:spacing w:before="60"/>
        <w:ind w:left="66"/>
      </w:pPr>
      <w:r w:rsidRPr="00127340">
        <w:rPr>
          <w:b/>
        </w:rPr>
        <w:t>5.</w:t>
      </w:r>
      <w:r w:rsidRPr="00287C11">
        <w:t xml:space="preserve"> Esegui il lavoro richiesto</w:t>
      </w:r>
      <w:r>
        <w:t xml:space="preserve">; </w:t>
      </w:r>
      <w:r w:rsidRPr="00287C11">
        <w:t xml:space="preserve"> </w:t>
      </w:r>
      <w:r>
        <w:t>qual è l’effetto dell’ultimo dato tanto più grande degli altri?</w:t>
      </w:r>
    </w:p>
    <w:p w:rsidR="00BF20C6" w:rsidRDefault="00BF20C6" w:rsidP="00E36190">
      <w:pPr>
        <w:pStyle w:val="Elencoacolori-Colore11"/>
        <w:spacing w:before="100"/>
        <w:ind w:left="68"/>
        <w:contextualSpacing w:val="0"/>
      </w:pPr>
      <w:r>
        <w:t>……………………………………………………………………………………………………………..</w:t>
      </w:r>
    </w:p>
    <w:p w:rsidR="00BF20C6" w:rsidRPr="00287C11" w:rsidRDefault="00BF20C6" w:rsidP="00E36190">
      <w:pPr>
        <w:pStyle w:val="Elencoacolori-Colore11"/>
        <w:numPr>
          <w:ilvl w:val="0"/>
          <w:numId w:val="8"/>
        </w:numPr>
        <w:spacing w:before="100"/>
        <w:ind w:left="425" w:hanging="357"/>
        <w:contextualSpacing w:val="0"/>
        <w:rPr>
          <w:rFonts w:ascii="Arial" w:hAnsi="Arial" w:cs="Arial"/>
          <w:b/>
          <w:szCs w:val="28"/>
        </w:rPr>
      </w:pPr>
      <w:r w:rsidRPr="00287C11">
        <w:rPr>
          <w:rFonts w:ascii="Arial" w:hAnsi="Arial" w:cs="Arial"/>
          <w:b/>
          <w:szCs w:val="28"/>
        </w:rPr>
        <w:t xml:space="preserve">Scoprire proprietà di varianza e deviazione standard </w:t>
      </w:r>
    </w:p>
    <w:p w:rsidR="00BF20C6" w:rsidRPr="00287C11" w:rsidRDefault="00BF20C6" w:rsidP="00E36190">
      <w:pPr>
        <w:pStyle w:val="Elencoacolori-Colore11"/>
        <w:ind w:left="426"/>
      </w:pPr>
      <w:r w:rsidRPr="00287C11">
        <w:rPr>
          <w:i/>
        </w:rPr>
        <w:t xml:space="preserve">Apri il file </w:t>
      </w:r>
      <w:r w:rsidR="005B3449" w:rsidRPr="005B3449">
        <w:rPr>
          <w:b/>
          <w:i/>
        </w:rPr>
        <w:t>4b.Varianza3</w:t>
      </w:r>
      <w:r w:rsidRPr="005B3449">
        <w:rPr>
          <w:b/>
          <w:i/>
        </w:rPr>
        <w:t xml:space="preserve">. </w:t>
      </w:r>
      <w:proofErr w:type="spellStart"/>
      <w:r w:rsidRPr="005B3449">
        <w:rPr>
          <w:b/>
          <w:i/>
        </w:rPr>
        <w:t>ggb</w:t>
      </w:r>
      <w:proofErr w:type="spellEnd"/>
      <w:r w:rsidR="005B3449">
        <w:rPr>
          <w:i/>
        </w:rPr>
        <w:t>.</w:t>
      </w:r>
    </w:p>
    <w:p w:rsidR="00BF20C6" w:rsidRPr="00287C11" w:rsidRDefault="00BF20C6" w:rsidP="00E36190">
      <w:pPr>
        <w:pStyle w:val="Elencoacolori-Colore11"/>
        <w:numPr>
          <w:ilvl w:val="0"/>
          <w:numId w:val="5"/>
        </w:numPr>
        <w:tabs>
          <w:tab w:val="left" w:pos="567"/>
        </w:tabs>
        <w:ind w:left="993"/>
        <w:rPr>
          <w:i/>
        </w:rPr>
      </w:pPr>
      <w:r w:rsidRPr="00287C11">
        <w:rPr>
          <w:i/>
        </w:rPr>
        <w:t>A destra trovi un foglio di calcolo.</w:t>
      </w:r>
    </w:p>
    <w:p w:rsidR="00BF20C6" w:rsidRPr="00287C11" w:rsidRDefault="00BF20C6" w:rsidP="00E36190">
      <w:pPr>
        <w:pStyle w:val="Elencoacolori-Colore11"/>
        <w:numPr>
          <w:ilvl w:val="0"/>
          <w:numId w:val="5"/>
        </w:numPr>
        <w:tabs>
          <w:tab w:val="left" w:pos="567"/>
        </w:tabs>
        <w:ind w:left="993"/>
        <w:rPr>
          <w:i/>
        </w:rPr>
      </w:pPr>
      <w:r w:rsidRPr="00287C11">
        <w:rPr>
          <w:i/>
        </w:rPr>
        <w:t>A sinistra trovi le indicazioni per leggere il foglio e un lavoro da fare.</w:t>
      </w:r>
    </w:p>
    <w:p w:rsidR="00BF20C6" w:rsidRPr="00287C11" w:rsidRDefault="00BF20C6" w:rsidP="008B60E0">
      <w:pPr>
        <w:pStyle w:val="Elencoacolori-Colore11"/>
        <w:spacing w:before="60"/>
        <w:ind w:left="426" w:hanging="141"/>
      </w:pPr>
      <w:r w:rsidRPr="00127340">
        <w:rPr>
          <w:b/>
        </w:rPr>
        <w:t>6.</w:t>
      </w:r>
      <w:r w:rsidRPr="00287C11">
        <w:t xml:space="preserve"> Esegui il lavoro richiesto e completa le frasi seguenti.</w:t>
      </w:r>
    </w:p>
    <w:p w:rsidR="00BF20C6" w:rsidRPr="00287C11" w:rsidRDefault="00BF20C6" w:rsidP="00E36190">
      <w:pPr>
        <w:spacing w:before="40"/>
        <w:ind w:left="567"/>
        <w:rPr>
          <w:rFonts w:cs="Arial"/>
          <w:szCs w:val="28"/>
        </w:rPr>
      </w:pPr>
      <w:r w:rsidRPr="00127340">
        <w:rPr>
          <w:rFonts w:cs="Arial"/>
          <w:b/>
          <w:szCs w:val="28"/>
        </w:rPr>
        <w:t>a</w:t>
      </w:r>
      <w:r w:rsidRPr="00287C11">
        <w:rPr>
          <w:rFonts w:cs="Arial"/>
          <w:szCs w:val="28"/>
        </w:rPr>
        <w:t xml:space="preserve">. Se moltiplico per 2 tutti dati, </w:t>
      </w:r>
    </w:p>
    <w:p w:rsidR="00BF20C6" w:rsidRPr="00287C11" w:rsidRDefault="00BF20C6" w:rsidP="00E36190">
      <w:pPr>
        <w:ind w:left="851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la varianza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  <w:vertAlign w:val="superscript"/>
        </w:rPr>
        <w:t>2</w:t>
      </w:r>
      <w:r w:rsidRPr="00287C11">
        <w:rPr>
          <w:rFonts w:cs="Arial"/>
          <w:szCs w:val="28"/>
        </w:rPr>
        <w:t xml:space="preserve"> _________________________________________________________</w:t>
      </w:r>
    </w:p>
    <w:p w:rsidR="00BF20C6" w:rsidRPr="00287C11" w:rsidRDefault="00BF20C6" w:rsidP="00E36190">
      <w:pPr>
        <w:spacing w:before="120"/>
        <w:ind w:left="851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la deviazione standard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</w:rPr>
        <w:t xml:space="preserve"> ________________________________________________</w:t>
      </w:r>
    </w:p>
    <w:p w:rsidR="00BF20C6" w:rsidRPr="00287C11" w:rsidRDefault="00BF20C6" w:rsidP="00E36190">
      <w:pPr>
        <w:pStyle w:val="Elencoacolori-Colore11"/>
        <w:spacing w:before="40"/>
        <w:ind w:left="567"/>
        <w:contextualSpacing w:val="0"/>
        <w:rPr>
          <w:rFonts w:ascii="Arial" w:hAnsi="Arial" w:cs="Arial"/>
          <w:b/>
          <w:szCs w:val="28"/>
        </w:rPr>
      </w:pPr>
      <w:r w:rsidRPr="00127340">
        <w:rPr>
          <w:rFonts w:cs="Arial"/>
          <w:b/>
          <w:szCs w:val="28"/>
        </w:rPr>
        <w:t>b</w:t>
      </w:r>
      <w:r w:rsidRPr="00287C11">
        <w:rPr>
          <w:rFonts w:cs="Arial"/>
          <w:szCs w:val="28"/>
        </w:rPr>
        <w:t>. Se aggiungo 3 a tutti dati,</w:t>
      </w:r>
    </w:p>
    <w:p w:rsidR="00BF20C6" w:rsidRPr="00287C11" w:rsidRDefault="00BF20C6" w:rsidP="00E36190">
      <w:pPr>
        <w:ind w:left="851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la varianza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  <w:vertAlign w:val="superscript"/>
        </w:rPr>
        <w:t>2</w:t>
      </w:r>
      <w:r w:rsidRPr="00287C11">
        <w:rPr>
          <w:rFonts w:cs="Arial"/>
          <w:szCs w:val="28"/>
        </w:rPr>
        <w:t xml:space="preserve"> _________________________________________________________</w:t>
      </w:r>
    </w:p>
    <w:p w:rsidR="00BF20C6" w:rsidRPr="00287C11" w:rsidRDefault="00BF20C6" w:rsidP="00E36190">
      <w:pPr>
        <w:spacing w:before="120"/>
        <w:ind w:left="851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la deviazione standard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</w:rPr>
        <w:t xml:space="preserve"> ________________________________________________</w:t>
      </w:r>
    </w:p>
    <w:p w:rsidR="00BF20C6" w:rsidRPr="00287C11" w:rsidRDefault="00BF20C6" w:rsidP="00E36190">
      <w:pPr>
        <w:pStyle w:val="Elencoacolori-Colore11"/>
        <w:numPr>
          <w:ilvl w:val="0"/>
          <w:numId w:val="8"/>
        </w:numPr>
        <w:spacing w:before="100"/>
        <w:ind w:left="425" w:hanging="357"/>
        <w:contextualSpacing w:val="0"/>
        <w:rPr>
          <w:rFonts w:ascii="Arial" w:hAnsi="Arial" w:cs="Arial"/>
          <w:b/>
          <w:szCs w:val="28"/>
        </w:rPr>
      </w:pPr>
      <w:r w:rsidRPr="00287C11">
        <w:rPr>
          <w:rFonts w:ascii="Arial" w:hAnsi="Arial" w:cs="Arial"/>
          <w:b/>
          <w:szCs w:val="28"/>
        </w:rPr>
        <w:t>Ragionare su proprietà di varianza e deviazione standard</w:t>
      </w:r>
    </w:p>
    <w:p w:rsidR="00BF20C6" w:rsidRPr="00287C11" w:rsidRDefault="00BF20C6" w:rsidP="008B60E0">
      <w:pPr>
        <w:pStyle w:val="Elencoacolori-Colore11"/>
        <w:ind w:left="284"/>
        <w:rPr>
          <w:rFonts w:cs="Arial"/>
          <w:b/>
          <w:szCs w:val="28"/>
        </w:rPr>
      </w:pPr>
      <w:r w:rsidRPr="00287C11">
        <w:rPr>
          <w:rFonts w:cs="Arial"/>
          <w:i/>
          <w:szCs w:val="28"/>
        </w:rPr>
        <w:t>Il lavoro precedente porta a scoprire delle proprietà di varianza e deviazione standard.</w:t>
      </w:r>
    </w:p>
    <w:p w:rsidR="00BF20C6" w:rsidRPr="00287C11" w:rsidRDefault="00BF20C6" w:rsidP="008B60E0">
      <w:pPr>
        <w:pStyle w:val="Elencoacolori-Colore11"/>
        <w:spacing w:before="60"/>
        <w:ind w:left="567" w:hanging="284"/>
      </w:pPr>
      <w:r w:rsidRPr="00127340">
        <w:rPr>
          <w:b/>
        </w:rPr>
        <w:t>7.</w:t>
      </w:r>
      <w:r w:rsidRPr="00287C11">
        <w:t xml:space="preserve"> Completa i procedimenti qui sotto per stabilire la validità generale delle proprietà scoperte.</w:t>
      </w:r>
    </w:p>
    <w:p w:rsidR="00BF20C6" w:rsidRPr="00287C11" w:rsidRDefault="00BF20C6" w:rsidP="008B60E0">
      <w:pPr>
        <w:pStyle w:val="Elencoacolori-Colore11"/>
        <w:spacing w:before="120"/>
        <w:ind w:left="426"/>
        <w:rPr>
          <w:rFonts w:cs="Arial"/>
          <w:szCs w:val="28"/>
        </w:rPr>
      </w:pPr>
      <w:r w:rsidRPr="00287C11">
        <w:rPr>
          <w:rFonts w:cs="Arial"/>
          <w:szCs w:val="28"/>
        </w:rPr>
        <w:t>Indico con</w:t>
      </w:r>
      <w:r w:rsidRPr="00287C11">
        <w:rPr>
          <w:rFonts w:cs="Arial"/>
          <w:i/>
          <w:szCs w:val="28"/>
        </w:rPr>
        <w:t xml:space="preserve"> a, b, c  </w:t>
      </w:r>
      <w:r w:rsidRPr="00287C11">
        <w:rPr>
          <w:rFonts w:cs="Arial"/>
          <w:szCs w:val="28"/>
        </w:rPr>
        <w:t xml:space="preserve">tre dati, con </w:t>
      </w:r>
      <w:r w:rsidRPr="00287C11">
        <w:rPr>
          <w:rFonts w:cs="Arial"/>
          <w:i/>
          <w:szCs w:val="28"/>
        </w:rPr>
        <w:t>M</w:t>
      </w:r>
      <w:r w:rsidRPr="00287C11">
        <w:rPr>
          <w:rFonts w:cs="Arial"/>
          <w:szCs w:val="28"/>
        </w:rPr>
        <w:t xml:space="preserve"> la loro media, con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  <w:vertAlign w:val="superscript"/>
        </w:rPr>
        <w:t>2</w:t>
      </w:r>
      <w:r w:rsidRPr="00287C11">
        <w:rPr>
          <w:rFonts w:cs="Arial"/>
          <w:szCs w:val="28"/>
        </w:rPr>
        <w:t xml:space="preserve"> la loro varianza e con </w:t>
      </w:r>
      <w:r w:rsidRPr="00287C11">
        <w:rPr>
          <w:rFonts w:cs="Arial"/>
          <w:szCs w:val="28"/>
        </w:rPr>
        <w:sym w:font="Symbol" w:char="F073"/>
      </w:r>
      <w:r w:rsidRPr="00287C11">
        <w:rPr>
          <w:rFonts w:cs="Arial"/>
          <w:szCs w:val="28"/>
        </w:rPr>
        <w:t xml:space="preserve"> la loro deviazione standard. Risulta:</w:t>
      </w:r>
    </w:p>
    <w:p w:rsidR="00BF20C6" w:rsidRPr="00287C11" w:rsidRDefault="000C55A4" w:rsidP="008B60E0">
      <w:pPr>
        <w:pStyle w:val="Elencoacolori-Colore11"/>
        <w:ind w:left="567"/>
        <w:rPr>
          <w:rFonts w:cs="Arial"/>
          <w:szCs w:val="28"/>
        </w:rPr>
      </w:pPr>
      <w:r w:rsidRPr="00127340">
        <w:rPr>
          <w:noProof/>
          <w:position w:val="-24"/>
        </w:rPr>
        <w:object w:dxaOrig="1480" w:dyaOrig="660">
          <v:shape id="_x0000_i1036" type="#_x0000_t75" alt="" style="width:73.75pt;height:33.4pt;mso-width-percent:0;mso-height-percent:0;mso-width-percent:0;mso-height-percent:0" o:ole="">
            <v:imagedata r:id="rId11" o:title=""/>
          </v:shape>
          <o:OLEObject Type="Embed" ProgID="Equation.DSMT4" ShapeID="_x0000_i1036" DrawAspect="Content" ObjectID="_1664800919" r:id="rId12"/>
        </w:object>
      </w:r>
      <w:r w:rsidR="00BF20C6" w:rsidRPr="00287C11">
        <w:t xml:space="preserve">   </w:t>
      </w:r>
      <w:r w:rsidR="00BF20C6">
        <w:t xml:space="preserve">   </w:t>
      </w:r>
      <w:r w:rsidR="00BF20C6" w:rsidRPr="00287C11">
        <w:t xml:space="preserve">  </w:t>
      </w:r>
      <w:r w:rsidRPr="00127340">
        <w:rPr>
          <w:noProof/>
          <w:position w:val="-24"/>
        </w:rPr>
        <w:object w:dxaOrig="3180" w:dyaOrig="680">
          <v:shape id="_x0000_i1035" type="#_x0000_t75" alt="" style="width:159pt;height:34pt;mso-width-percent:0;mso-height-percent:0;mso-width-percent:0;mso-height-percent:0" o:ole="">
            <v:imagedata r:id="rId13" o:title=""/>
          </v:shape>
          <o:OLEObject Type="Embed" ProgID="Equation.DSMT4" ShapeID="_x0000_i1035" DrawAspect="Content" ObjectID="_1664800920" r:id="rId14"/>
        </w:object>
      </w:r>
      <w:r w:rsidR="00BF20C6" w:rsidRPr="00287C11">
        <w:t xml:space="preserve">   </w:t>
      </w:r>
      <w:r w:rsidR="00BF20C6">
        <w:t xml:space="preserve">     </w:t>
      </w:r>
      <w:r w:rsidR="00BF20C6" w:rsidRPr="00287C11">
        <w:t xml:space="preserve"> </w:t>
      </w:r>
      <w:r w:rsidRPr="00127340">
        <w:rPr>
          <w:rFonts w:cs="Arial"/>
          <w:bCs/>
          <w:noProof/>
          <w:position w:val="-8"/>
        </w:rPr>
        <w:object w:dxaOrig="940" w:dyaOrig="420">
          <v:shape id="_x0000_i1034" type="#_x0000_t75" alt="" style="width:46.65pt;height:21.3pt;mso-width-percent:0;mso-height-percent:0;mso-width-percent:0;mso-height-percent:0" o:ole="">
            <v:imagedata r:id="rId15" o:title=""/>
          </v:shape>
          <o:OLEObject Type="Embed" ProgID="Equation.DSMT4" ShapeID="_x0000_i1034" DrawAspect="Content" ObjectID="_1664800921" r:id="rId16"/>
        </w:object>
      </w:r>
    </w:p>
    <w:p w:rsidR="00BF20C6" w:rsidRPr="00287C11" w:rsidRDefault="00BF20C6" w:rsidP="008B60E0">
      <w:pPr>
        <w:numPr>
          <w:ilvl w:val="0"/>
          <w:numId w:val="13"/>
        </w:numPr>
        <w:spacing w:before="60"/>
        <w:ind w:left="709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Se moltiplico per </w:t>
      </w:r>
      <w:r w:rsidRPr="00287C11">
        <w:rPr>
          <w:rFonts w:cs="Arial"/>
          <w:i/>
          <w:szCs w:val="28"/>
        </w:rPr>
        <w:t>k</w:t>
      </w:r>
      <w:r w:rsidRPr="00287C11">
        <w:rPr>
          <w:rFonts w:cs="Arial"/>
          <w:szCs w:val="28"/>
        </w:rPr>
        <w:t xml:space="preserve"> tutti dati, ottengo:</w:t>
      </w:r>
    </w:p>
    <w:p w:rsidR="00BF20C6" w:rsidRDefault="00BF20C6" w:rsidP="00BF20C6">
      <w:pPr>
        <w:ind w:left="284"/>
      </w:pPr>
      <w:r>
        <w:t xml:space="preserve">                              </w:t>
      </w:r>
      <w:r w:rsidR="000C55A4" w:rsidRPr="00127340">
        <w:rPr>
          <w:noProof/>
          <w:position w:val="-24"/>
        </w:rPr>
        <w:object w:dxaOrig="2220" w:dyaOrig="660">
          <v:shape id="_x0000_i1033" type="#_x0000_t75" alt="" style="width:110.6pt;height:33.4pt;mso-width-percent:0;mso-height-percent:0;mso-width-percent:0;mso-height-percent:0" o:ole="">
            <v:imagedata r:id="rId17" o:title=""/>
          </v:shape>
          <o:OLEObject Type="Embed" ProgID="Equation.DSMT4" ShapeID="_x0000_i1033" DrawAspect="Content" ObjectID="_1664800922" r:id="rId18"/>
        </w:object>
      </w:r>
      <w:r w:rsidRPr="00287C11">
        <w:t xml:space="preserve">  </w:t>
      </w:r>
    </w:p>
    <w:p w:rsidR="00BF20C6" w:rsidRPr="00287C11" w:rsidRDefault="000C55A4" w:rsidP="008B60E0">
      <w:pPr>
        <w:ind w:left="567"/>
      </w:pPr>
      <w:r w:rsidRPr="00127340">
        <w:rPr>
          <w:noProof/>
          <w:position w:val="-24"/>
        </w:rPr>
        <w:object w:dxaOrig="6460" w:dyaOrig="860">
          <v:shape id="_x0000_i1032" type="#_x0000_t75" alt="" style="width:322pt;height:43.8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664800923" r:id="rId20"/>
        </w:object>
      </w:r>
      <w:r w:rsidR="00BF20C6">
        <w:t xml:space="preserve">           </w:t>
      </w:r>
      <w:r w:rsidRPr="00127340">
        <w:rPr>
          <w:rFonts w:cs="Arial"/>
          <w:bCs/>
          <w:noProof/>
          <w:position w:val="-14"/>
        </w:rPr>
        <w:object w:dxaOrig="1560" w:dyaOrig="480">
          <v:shape id="_x0000_i1031" type="#_x0000_t75" alt="" style="width:78.35pt;height:23.6pt;mso-width-percent:0;mso-height-percent:0;mso-width-percent:0;mso-height-percent:0" o:ole="">
            <v:imagedata r:id="rId21" o:title=""/>
          </v:shape>
          <o:OLEObject Type="Embed" ProgID="Equation.DSMT4" ShapeID="_x0000_i1031" DrawAspect="Content" ObjectID="_1664800924" r:id="rId22"/>
        </w:object>
      </w:r>
    </w:p>
    <w:p w:rsidR="00BF20C6" w:rsidRPr="00287C11" w:rsidRDefault="00BF20C6" w:rsidP="008B60E0">
      <w:pPr>
        <w:numPr>
          <w:ilvl w:val="0"/>
          <w:numId w:val="13"/>
        </w:numPr>
        <w:spacing w:before="60"/>
        <w:ind w:left="709" w:hanging="357"/>
        <w:rPr>
          <w:rFonts w:cs="Arial"/>
          <w:szCs w:val="28"/>
        </w:rPr>
      </w:pPr>
      <w:r w:rsidRPr="00287C11">
        <w:rPr>
          <w:rFonts w:cs="Arial"/>
          <w:szCs w:val="28"/>
        </w:rPr>
        <w:t xml:space="preserve">Se aggiungo </w:t>
      </w:r>
      <w:r w:rsidRPr="00287C11">
        <w:rPr>
          <w:rFonts w:cs="Arial"/>
          <w:i/>
          <w:szCs w:val="28"/>
        </w:rPr>
        <w:t>h</w:t>
      </w:r>
      <w:r w:rsidRPr="00287C11">
        <w:rPr>
          <w:rFonts w:cs="Arial"/>
          <w:szCs w:val="28"/>
        </w:rPr>
        <w:t xml:space="preserve"> a tutti dati, ottengo:</w:t>
      </w:r>
    </w:p>
    <w:p w:rsidR="00BF20C6" w:rsidRPr="00287C11" w:rsidRDefault="00BF20C6" w:rsidP="008B60E0">
      <w:pPr>
        <w:spacing w:before="60"/>
        <w:ind w:left="709"/>
        <w:rPr>
          <w:rFonts w:cs="Arial"/>
          <w:bCs/>
        </w:rPr>
      </w:pPr>
      <w:r>
        <w:t xml:space="preserve">                      </w:t>
      </w:r>
      <w:r w:rsidR="000C55A4" w:rsidRPr="00127340">
        <w:rPr>
          <w:noProof/>
          <w:position w:val="-24"/>
        </w:rPr>
        <w:object w:dxaOrig="3320" w:dyaOrig="660">
          <v:shape id="_x0000_i1030" type="#_x0000_t75" alt="" style="width:165.9pt;height:33.4pt;mso-width-percent:0;mso-height-percent:0;mso-width-percent:0;mso-height-percent:0" o:ole="">
            <v:imagedata r:id="rId23" o:title=""/>
          </v:shape>
          <o:OLEObject Type="Embed" ProgID="Equation.DSMT4" ShapeID="_x0000_i1030" DrawAspect="Content" ObjectID="_1664800925" r:id="rId24"/>
        </w:object>
      </w:r>
      <w:r w:rsidRPr="00287C11">
        <w:t xml:space="preserve">  </w:t>
      </w:r>
      <w:r w:rsidR="000C55A4" w:rsidRPr="00127340">
        <w:rPr>
          <w:noProof/>
          <w:position w:val="-24"/>
        </w:rPr>
        <w:object w:dxaOrig="6840" w:dyaOrig="760">
          <v:shape id="_x0000_i1029" type="#_x0000_t75" alt="" style="width:342.7pt;height:38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664800926" r:id="rId26"/>
        </w:object>
      </w:r>
      <w:r w:rsidRPr="00287C11">
        <w:t xml:space="preserve">   </w:t>
      </w:r>
      <w:r>
        <w:t xml:space="preserve"> </w:t>
      </w:r>
      <w:r w:rsidR="000C55A4" w:rsidRPr="00127340">
        <w:rPr>
          <w:rFonts w:cs="Arial"/>
          <w:bCs/>
          <w:noProof/>
          <w:position w:val="-12"/>
        </w:rPr>
        <w:object w:dxaOrig="840" w:dyaOrig="380">
          <v:shape id="_x0000_i1028" type="#_x0000_t75" alt="" style="width:42.05pt;height:19.6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664800927" r:id="rId28"/>
        </w:object>
      </w:r>
    </w:p>
    <w:p w:rsidR="00BF20C6" w:rsidRPr="00287C11" w:rsidRDefault="00BF20C6" w:rsidP="00E36190">
      <w:pPr>
        <w:pStyle w:val="Elencoacolori-Colore11"/>
        <w:numPr>
          <w:ilvl w:val="0"/>
          <w:numId w:val="8"/>
        </w:numPr>
        <w:spacing w:before="100"/>
        <w:ind w:left="425" w:hanging="357"/>
        <w:rPr>
          <w:rFonts w:ascii="Arial" w:hAnsi="Arial" w:cs="Arial"/>
          <w:b/>
          <w:szCs w:val="28"/>
        </w:rPr>
      </w:pPr>
      <w:r w:rsidRPr="00287C11">
        <w:rPr>
          <w:rFonts w:ascii="Arial" w:hAnsi="Arial" w:cs="Arial"/>
          <w:b/>
          <w:szCs w:val="28"/>
        </w:rPr>
        <w:t>Un procedimento alternativo per calcolare la varianza</w:t>
      </w:r>
    </w:p>
    <w:p w:rsidR="00BF20C6" w:rsidRPr="00287C11" w:rsidRDefault="00BF20C6" w:rsidP="00127340">
      <w:pPr>
        <w:pStyle w:val="Elencoacolori-Colore11"/>
        <w:spacing w:before="60"/>
        <w:ind w:left="426"/>
      </w:pPr>
      <w:r w:rsidRPr="00127340">
        <w:rPr>
          <w:b/>
        </w:rPr>
        <w:t>8.</w:t>
      </w:r>
      <w:r w:rsidRPr="00287C11">
        <w:t xml:space="preserve"> Indico con </w:t>
      </w:r>
      <w:r w:rsidRPr="00287C11">
        <w:rPr>
          <w:i/>
        </w:rPr>
        <w:t>a</w:t>
      </w:r>
      <w:r w:rsidRPr="00287C11">
        <w:t xml:space="preserve">, </w:t>
      </w:r>
      <w:r w:rsidRPr="00287C11">
        <w:rPr>
          <w:i/>
        </w:rPr>
        <w:t>b</w:t>
      </w:r>
      <w:r w:rsidRPr="00287C11">
        <w:t xml:space="preserve">, </w:t>
      </w:r>
      <w:r w:rsidRPr="00287C11">
        <w:rPr>
          <w:i/>
        </w:rPr>
        <w:t xml:space="preserve">c </w:t>
      </w:r>
      <w:r w:rsidRPr="00287C11">
        <w:t xml:space="preserve">tre dati; completa </w:t>
      </w:r>
      <w:r w:rsidR="00ED085E" w:rsidRPr="00287C11">
        <w:t xml:space="preserve">qui sotto </w:t>
      </w:r>
      <w:r w:rsidRPr="00287C11">
        <w:t>il procedimento</w:t>
      </w:r>
      <w:r w:rsidR="00ED085E">
        <w:t xml:space="preserve"> generale</w:t>
      </w:r>
      <w:r w:rsidRPr="00287C11">
        <w:t xml:space="preserve"> calcolare la varianza.</w:t>
      </w:r>
    </w:p>
    <w:p w:rsidR="00BF20C6" w:rsidRPr="00287C11" w:rsidRDefault="00BF20C6" w:rsidP="008B60E0">
      <w:pPr>
        <w:pStyle w:val="Elencoacolori-Colore11"/>
        <w:numPr>
          <w:ilvl w:val="0"/>
          <w:numId w:val="12"/>
        </w:numPr>
        <w:tabs>
          <w:tab w:val="clear" w:pos="351"/>
          <w:tab w:val="num" w:pos="567"/>
        </w:tabs>
        <w:ind w:left="709"/>
      </w:pPr>
      <w:r w:rsidRPr="00287C11">
        <w:t xml:space="preserve">Calcolo la media </w:t>
      </w:r>
      <w:r w:rsidR="000C55A4" w:rsidRPr="00127340">
        <w:rPr>
          <w:noProof/>
          <w:position w:val="-24"/>
        </w:rPr>
        <w:object w:dxaOrig="3540" w:dyaOrig="660">
          <v:shape id="_x0000_i1027" type="#_x0000_t75" alt="" style="width:177.4pt;height:33.4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664800928" r:id="rId30"/>
        </w:object>
      </w:r>
    </w:p>
    <w:p w:rsidR="00BF20C6" w:rsidRPr="00287C11" w:rsidRDefault="00BF20C6" w:rsidP="008B60E0">
      <w:pPr>
        <w:pStyle w:val="Elencoacolori-Colore11"/>
        <w:numPr>
          <w:ilvl w:val="0"/>
          <w:numId w:val="12"/>
        </w:numPr>
        <w:tabs>
          <w:tab w:val="clear" w:pos="351"/>
          <w:tab w:val="num" w:pos="567"/>
        </w:tabs>
        <w:spacing w:before="60"/>
        <w:ind w:left="709"/>
      </w:pPr>
      <w:r w:rsidRPr="00287C11">
        <w:t xml:space="preserve">Calcolo la varianza </w:t>
      </w:r>
    </w:p>
    <w:p w:rsidR="00BF20C6" w:rsidRPr="00287C11" w:rsidRDefault="000C55A4" w:rsidP="00BF20C6">
      <w:pPr>
        <w:pStyle w:val="Elencoacolori-Colore11"/>
        <w:ind w:left="567"/>
      </w:pPr>
      <w:r w:rsidRPr="00127340">
        <w:rPr>
          <w:noProof/>
          <w:position w:val="-24"/>
        </w:rPr>
        <w:object w:dxaOrig="8880" w:dyaOrig="680">
          <v:shape id="_x0000_i1026" type="#_x0000_t75" alt="" style="width:444.65pt;height:34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664800929" r:id="rId32"/>
        </w:object>
      </w:r>
    </w:p>
    <w:p w:rsidR="00BF20C6" w:rsidRPr="00287C11" w:rsidRDefault="00BF20C6" w:rsidP="008B60E0">
      <w:pPr>
        <w:pStyle w:val="Elencoacolori-Colore11"/>
        <w:numPr>
          <w:ilvl w:val="0"/>
          <w:numId w:val="12"/>
        </w:numPr>
        <w:tabs>
          <w:tab w:val="clear" w:pos="351"/>
        </w:tabs>
        <w:spacing w:before="60"/>
        <w:ind w:left="567" w:hanging="142"/>
      </w:pPr>
      <w:r w:rsidRPr="00287C11">
        <w:t>Concludo che posso calcolare la varianza anche con la formula</w:t>
      </w:r>
    </w:p>
    <w:p w:rsidR="00BF20C6" w:rsidRPr="00287C11" w:rsidRDefault="000C55A4" w:rsidP="00BF20C6">
      <w:pPr>
        <w:pStyle w:val="Elencoacolori-Colore11"/>
        <w:ind w:left="567"/>
      </w:pPr>
      <w:r w:rsidRPr="00127340">
        <w:rPr>
          <w:noProof/>
          <w:position w:val="-24"/>
        </w:rPr>
        <w:object w:dxaOrig="2500" w:dyaOrig="680">
          <v:shape id="_x0000_i1025" type="#_x0000_t75" alt="" style="width:125pt;height:34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664800930" r:id="rId34"/>
        </w:object>
      </w:r>
    </w:p>
    <w:sectPr w:rsidR="00BF20C6" w:rsidRPr="00287C11" w:rsidSect="0012734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1" w:h="16817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5A4" w:rsidRDefault="000C55A4">
      <w:r>
        <w:separator/>
      </w:r>
    </w:p>
  </w:endnote>
  <w:endnote w:type="continuationSeparator" w:id="0">
    <w:p w:rsidR="000C55A4" w:rsidRDefault="000C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C6" w:rsidRDefault="00BF20C6" w:rsidP="00BF20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20C6" w:rsidRDefault="00BF20C6" w:rsidP="00BF20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C6" w:rsidRPr="007C35C4" w:rsidRDefault="00BF20C6" w:rsidP="00BF20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F20C6" w:rsidRPr="007C35C4" w:rsidRDefault="00BF20C6" w:rsidP="00BF20C6">
    <w:pPr>
      <w:pStyle w:val="Pidipagina"/>
      <w:ind w:right="360"/>
      <w:rPr>
        <w:i/>
        <w:sz w:val="20"/>
      </w:rPr>
    </w:pPr>
    <w:r w:rsidRPr="007C35C4">
      <w:rPr>
        <w:i/>
        <w:sz w:val="20"/>
      </w:rPr>
      <w:t xml:space="preserve">Daniela Valenti, </w:t>
    </w:r>
    <w:r w:rsidR="00F32E69">
      <w:rPr>
        <w:i/>
        <w:sz w:val="20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E69" w:rsidRDefault="00F32E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5A4" w:rsidRDefault="000C55A4">
      <w:r>
        <w:separator/>
      </w:r>
    </w:p>
  </w:footnote>
  <w:footnote w:type="continuationSeparator" w:id="0">
    <w:p w:rsidR="000C55A4" w:rsidRDefault="000C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E69" w:rsidRDefault="00F32E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E69" w:rsidRDefault="00F32E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E69" w:rsidRDefault="00F32E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5FD"/>
    <w:multiLevelType w:val="hybridMultilevel"/>
    <w:tmpl w:val="2EC494E8"/>
    <w:lvl w:ilvl="0" w:tplc="2E560B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0A379C"/>
    <w:multiLevelType w:val="hybridMultilevel"/>
    <w:tmpl w:val="315C05DE"/>
    <w:lvl w:ilvl="0" w:tplc="E3E0BD4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D7B"/>
    <w:multiLevelType w:val="hybridMultilevel"/>
    <w:tmpl w:val="361AE2F2"/>
    <w:lvl w:ilvl="0" w:tplc="0E6C9B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97A5A"/>
    <w:multiLevelType w:val="hybridMultilevel"/>
    <w:tmpl w:val="2BEED4E6"/>
    <w:lvl w:ilvl="0" w:tplc="65C84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87675"/>
    <w:multiLevelType w:val="hybridMultilevel"/>
    <w:tmpl w:val="810290D8"/>
    <w:lvl w:ilvl="0" w:tplc="0FBE508A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6C23"/>
    <w:multiLevelType w:val="hybridMultilevel"/>
    <w:tmpl w:val="223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EDB"/>
    <w:multiLevelType w:val="hybridMultilevel"/>
    <w:tmpl w:val="22E04D58"/>
    <w:lvl w:ilvl="0" w:tplc="08C48934">
      <w:start w:val="1"/>
      <w:numFmt w:val="bullet"/>
      <w:lvlText w:val=""/>
      <w:lvlJc w:val="left"/>
      <w:pPr>
        <w:tabs>
          <w:tab w:val="num" w:pos="351"/>
        </w:tabs>
        <w:ind w:left="3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1DB77D9"/>
    <w:multiLevelType w:val="hybridMultilevel"/>
    <w:tmpl w:val="CD84BAF4"/>
    <w:lvl w:ilvl="0" w:tplc="BE2E8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153"/>
    <w:multiLevelType w:val="hybridMultilevel"/>
    <w:tmpl w:val="D206EBA2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E5242C"/>
    <w:multiLevelType w:val="hybridMultilevel"/>
    <w:tmpl w:val="7C66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3760C"/>
    <w:multiLevelType w:val="multilevel"/>
    <w:tmpl w:val="315C05D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92D41"/>
    <w:multiLevelType w:val="hybridMultilevel"/>
    <w:tmpl w:val="22AC77D6"/>
    <w:lvl w:ilvl="0" w:tplc="DA96468C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8A55C8"/>
    <w:multiLevelType w:val="hybridMultilevel"/>
    <w:tmpl w:val="18CA8420"/>
    <w:lvl w:ilvl="0" w:tplc="587619D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2"/>
    <w:rsid w:val="000C55A4"/>
    <w:rsid w:val="00127340"/>
    <w:rsid w:val="00516950"/>
    <w:rsid w:val="005641ED"/>
    <w:rsid w:val="00570FE6"/>
    <w:rsid w:val="005B3449"/>
    <w:rsid w:val="006D2ECB"/>
    <w:rsid w:val="008B60E0"/>
    <w:rsid w:val="008D32E7"/>
    <w:rsid w:val="00AD4214"/>
    <w:rsid w:val="00BF20C6"/>
    <w:rsid w:val="00C65012"/>
    <w:rsid w:val="00E36190"/>
    <w:rsid w:val="00ED085E"/>
    <w:rsid w:val="00F32E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9F9B4"/>
  <w15:chartTrackingRefBased/>
  <w15:docId w15:val="{7D858A0B-6CB2-854D-89B3-B7A9C89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37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6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3B7A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361E7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361E79"/>
    <w:rPr>
      <w:sz w:val="24"/>
      <w:szCs w:val="24"/>
      <w:lang w:eastAsia="it-IT"/>
    </w:rPr>
  </w:style>
  <w:style w:type="character" w:styleId="Numeropagina">
    <w:name w:val="page number"/>
    <w:basedOn w:val="Carpredefinitoparagrafo"/>
    <w:rsid w:val="00361E79"/>
  </w:style>
  <w:style w:type="paragraph" w:styleId="Intestazione">
    <w:name w:val="header"/>
    <w:basedOn w:val="Normale"/>
    <w:link w:val="IntestazioneCarattere"/>
    <w:rsid w:val="00361E7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1E79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Fisica: elaborazione statistica di dati</vt:lpstr>
      <vt:lpstr>Fisica: elaborazione statistica di dati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Fisica: elaborazione statistica di dati</dc:title>
  <dc:subject/>
  <dc:creator>Daniela</dc:creator>
  <cp:keywords/>
  <dc:description/>
  <cp:lastModifiedBy>Microsoft Office User</cp:lastModifiedBy>
  <cp:revision>8</cp:revision>
  <cp:lastPrinted>2015-09-19T09:52:00Z</cp:lastPrinted>
  <dcterms:created xsi:type="dcterms:W3CDTF">2020-05-09T13:55:00Z</dcterms:created>
  <dcterms:modified xsi:type="dcterms:W3CDTF">2020-10-21T13:53:00Z</dcterms:modified>
</cp:coreProperties>
</file>