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0EE5" w:rsidRDefault="002E720B" w:rsidP="005375BE">
      <w:pPr>
        <w:tabs>
          <w:tab w:val="left" w:pos="5954"/>
        </w:tabs>
        <w:spacing w:before="0"/>
        <w:rPr>
          <w:rFonts w:ascii="Times New Roman" w:hAnsi="Times New Roman"/>
          <w:b/>
          <w:sz w:val="28"/>
          <w:szCs w:val="28"/>
        </w:rPr>
      </w:pPr>
      <w:r>
        <w:rPr>
          <w:rFonts w:ascii="Times New Roman" w:hAnsi="Times New Roman"/>
          <w:b/>
          <w:sz w:val="28"/>
          <w:szCs w:val="28"/>
        </w:rPr>
        <w:t>P</w:t>
      </w:r>
      <w:bookmarkStart w:id="0" w:name="_GoBack"/>
      <w:bookmarkEnd w:id="0"/>
      <w:r w:rsidR="008422C8">
        <w:rPr>
          <w:rFonts w:ascii="Times New Roman" w:hAnsi="Times New Roman"/>
          <w:b/>
          <w:sz w:val="28"/>
          <w:szCs w:val="28"/>
        </w:rPr>
        <w:t xml:space="preserve">oliedri. Spunti per </w:t>
      </w:r>
      <w:r w:rsidR="008422C8" w:rsidRPr="005111F2">
        <w:rPr>
          <w:rFonts w:ascii="Times New Roman" w:hAnsi="Times New Roman"/>
          <w:b/>
          <w:sz w:val="28"/>
          <w:szCs w:val="28"/>
        </w:rPr>
        <w:t>approfondimento</w:t>
      </w:r>
    </w:p>
    <w:p w:rsidR="005375BE" w:rsidRPr="00A761C9" w:rsidRDefault="005375BE" w:rsidP="005375BE">
      <w:pPr>
        <w:pStyle w:val="Elencoacolori-Colore11"/>
        <w:numPr>
          <w:ilvl w:val="0"/>
          <w:numId w:val="1"/>
        </w:numPr>
        <w:spacing w:before="0" w:after="60"/>
        <w:ind w:left="426"/>
        <w:rPr>
          <w:rFonts w:ascii="Times New Roman" w:hAnsi="Times New Roman"/>
          <w:sz w:val="24"/>
          <w:szCs w:val="24"/>
        </w:rPr>
      </w:pPr>
      <w:proofErr w:type="spellStart"/>
      <w:r>
        <w:rPr>
          <w:i/>
          <w:iCs/>
          <w:sz w:val="20"/>
          <w:szCs w:val="20"/>
        </w:rPr>
        <w:t>Pagliaru</w:t>
      </w:r>
      <w:proofErr w:type="spellEnd"/>
      <w:r>
        <w:rPr>
          <w:i/>
          <w:iCs/>
          <w:sz w:val="20"/>
          <w:szCs w:val="20"/>
        </w:rPr>
        <w:t xml:space="preserve"> - </w:t>
      </w:r>
      <w:r>
        <w:rPr>
          <w:sz w:val="20"/>
          <w:szCs w:val="20"/>
        </w:rPr>
        <w:t xml:space="preserve">tronco-piramidale dell’agro di Vernole nei pressi di Acquarica di Lecce (contrada </w:t>
      </w:r>
      <w:proofErr w:type="spellStart"/>
      <w:r>
        <w:rPr>
          <w:sz w:val="20"/>
          <w:szCs w:val="20"/>
        </w:rPr>
        <w:t>Tubbule</w:t>
      </w:r>
      <w:proofErr w:type="spellEnd"/>
      <w:r>
        <w:rPr>
          <w:sz w:val="20"/>
          <w:szCs w:val="20"/>
        </w:rPr>
        <w:t>)</w:t>
      </w:r>
    </w:p>
    <w:p w:rsidR="005375BE" w:rsidRPr="00751F15" w:rsidRDefault="003470FB" w:rsidP="005375BE">
      <w:pPr>
        <w:spacing w:before="0" w:after="0"/>
        <w:ind w:firstLine="709"/>
        <w:rPr>
          <w:rFonts w:ascii="Times New Roman" w:hAnsi="Times New Roman"/>
          <w:sz w:val="24"/>
          <w:szCs w:val="24"/>
        </w:rPr>
      </w:pPr>
      <w:r>
        <w:rPr>
          <w:noProof/>
        </w:rPr>
        <mc:AlternateContent>
          <mc:Choice Requires="wps">
            <w:drawing>
              <wp:inline distT="0" distB="0" distL="0" distR="0">
                <wp:extent cx="309245" cy="309245"/>
                <wp:effectExtent l="0" t="0" r="0" b="0"/>
                <wp:docPr id="1" name="AutoShape 1" descr="Immagine correlata"/>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A5482E" id="AutoShape 1" o:spid="_x0000_s1026" alt="Immagine correlata"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ASe9rgIAAKgFAAAOAAAAZHJzL2Uyb0RvYy54bWysVNtu2zAMfR+wfxD07vpSJY2NOkUbx0OB&#13;&#10;bivQ7QMUWY6F2ZInKXG6Yf8+Sk7SpH0ZivnBEC8iecgjXt/suhZtuTZCyRzHFxFGXDJVCbnO8fdv&#13;&#10;ZTDDyFgqK9oqyXP8zA2+mX/8cD30GU9Uo9qKawRBpMmGPseNtX0WhoY1vKPmQvVcgrFWuqMWRL0O&#13;&#10;K00HiN61YRJF03BQuuq1YtwY0BajEc99/LrmzH6ta8MtanMMtVn/1/6/cv9wfk2ztaZ9I9i+DPqO&#13;&#10;KjoqJCQ9hiqopWijxZtQnWBaGVXbC6a6UNW1YNxjADRx9ArNU0N77rFAc0x/bJP5f2HZl+2jRqKC&#13;&#10;2WEkaQcjut1Y5TMjUFXcMGjXfdfRtZAcMaU1bwGd69zQmwwCPPWP2mE3/YNiPwwYwjOLEwz4oNXw&#13;&#10;WVWQgUIG361drTt3E/qAdn4oz8eh8J1FDJSXUZqQCUYMTPuzy0Czw+VeG/uJqw65Q441zNwHp9sH&#13;&#10;Y0fXg4vLJVUp2hb0NGvlmQJijhpIDVedzRXhx/g7jdLlbDkjAUmmy4BERRHclgsSTMv4alJcFotF&#13;&#10;Ef9xeWOSNaKquHRpDpSKyb+NbE/ukQxHUhnVisqFcyUZvV4tWo22FChd+s/NAoo/cQvPy/BmwPIK&#13;&#10;UpyQ6C5Jg3I6uwpISSZBehXNgihO79JpRFJSlOeQHhwFxscKCd4LCQ05TifJxE/ppOhX2CL/vcVG&#13;&#10;s05YWBqt6HI8OzrRrOG0WsrKj9ZS0Y7nk1a48l9aAR07DNrz1VF05PRKVc9AV62ATrA0YL3BoVH6&#13;&#10;F0YDrIocm58bqjlG7b2Et5jGhLjd4gUyuUpA0KeW1amFSgahcmwxGo8LO+6jTa/FuoFMsW+MVO4h&#13;&#10;1sJT2D2hsSqo3wmwDjyS/epy++ZU9l4vC3b+FwAA//8DAFBLAwQUAAYACAAAACEA4/4w2tsAAAAI&#13;&#10;AQAADwAAAGRycy9kb3ducmV2LnhtbEyPQU/DMAyF70j8h8hIu7EUhtjUNZ0mJm4waWOIa9qYplrj&#13;&#10;VEm6lX8/Awe4PMt68vP7itXoOnHCEFtPCu6mGQik2puWGgWHt+fbBYiYNBndeUIFXxhhVV5fFTo3&#13;&#10;/kw7PO1TIziEYq4V2JT6XMpYW3Q6Tn2PxN6nD04nXkMjTdBnDnedvM+yR+l0S/zB6h6fLNbH/eAU&#13;&#10;zKvNYZjFl8Fkcb19N2F3/Hi1Sk1uxs2SZb0EkXBMfxfwzcD9oeRilR/IRNEpYJr0o+w9LOYgqt8p&#13;&#10;y0L+BygvAAAA//8DAFBLAQItABQABgAIAAAAIQC2gziS/gAAAOEBAAATAAAAAAAAAAAAAAAAAAAA&#13;&#10;AABbQ29udGVudF9UeXBlc10ueG1sUEsBAi0AFAAGAAgAAAAhADj9If/WAAAAlAEAAAsAAAAAAAAA&#13;&#10;AAAAAAAALwEAAF9yZWxzLy5yZWxzUEsBAi0AFAAGAAgAAAAhANQBJ72uAgAAqAUAAA4AAAAAAAAA&#13;&#10;AAAAAAAALgIAAGRycy9lMm9Eb2MueG1sUEsBAi0AFAAGAAgAAAAhAOP+MNrbAAAACAEAAA8AAAAA&#13;&#10;AAAAAAAAAAAACAUAAGRycy9kb3ducmV2LnhtbFBLBQYAAAAABAAEAPMAAAAQBgAAAAA=&#13;&#10;" filled="f" stroked="f">
                <v:path arrowok="t"/>
                <w10:anchorlock/>
              </v:rect>
            </w:pict>
          </mc:Fallback>
        </mc:AlternateContent>
      </w:r>
      <w:r w:rsidR="005375BE" w:rsidRPr="00A761C9">
        <w:t xml:space="preserve"> </w:t>
      </w:r>
      <w:r w:rsidRPr="00AC5907">
        <w:rPr>
          <w:noProof/>
          <w:lang w:val="en-US"/>
        </w:rPr>
        <w:drawing>
          <wp:inline distT="0" distB="0" distL="0" distR="0">
            <wp:extent cx="3187065" cy="1640840"/>
            <wp:effectExtent l="0" t="0" r="0" b="0"/>
            <wp:docPr id="2" name="Immagine 5" descr="C:\Users\User\AppData\Local\Microsoft\Windows\Temporary Internet Files\Content.Word\puglia_1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5" descr="C:\Users\User\AppData\Local\Microsoft\Windows\Temporary Internet Files\Content.Word\puglia_13.jpg"/>
                    <pic:cNvPicPr>
                      <a:picLocks/>
                    </pic:cNvPicPr>
                  </pic:nvPicPr>
                  <pic:blipFill>
                    <a:blip r:embed="rId7">
                      <a:extLst>
                        <a:ext uri="{28A0092B-C50C-407E-A947-70E740481C1C}">
                          <a14:useLocalDpi xmlns:a14="http://schemas.microsoft.com/office/drawing/2010/main" val="0"/>
                        </a:ext>
                      </a:extLst>
                    </a:blip>
                    <a:srcRect l="4918" t="8215" r="10191" b="5260"/>
                    <a:stretch>
                      <a:fillRect/>
                    </a:stretch>
                  </pic:blipFill>
                  <pic:spPr bwMode="auto">
                    <a:xfrm>
                      <a:off x="0" y="0"/>
                      <a:ext cx="3187065" cy="1640840"/>
                    </a:xfrm>
                    <a:prstGeom prst="rect">
                      <a:avLst/>
                    </a:prstGeom>
                    <a:noFill/>
                    <a:ln>
                      <a:noFill/>
                    </a:ln>
                  </pic:spPr>
                </pic:pic>
              </a:graphicData>
            </a:graphic>
          </wp:inline>
        </w:drawing>
      </w:r>
    </w:p>
    <w:p w:rsidR="005375BE" w:rsidRDefault="005375BE" w:rsidP="005375BE">
      <w:pPr>
        <w:spacing w:before="0" w:after="60"/>
        <w:ind w:left="426"/>
        <w:rPr>
          <w:rFonts w:ascii="Times New Roman" w:hAnsi="Times New Roman"/>
          <w:b/>
          <w:bCs/>
          <w:sz w:val="24"/>
          <w:szCs w:val="24"/>
        </w:rPr>
      </w:pPr>
      <w:r w:rsidRPr="00751F15">
        <w:rPr>
          <w:rFonts w:ascii="Times New Roman" w:hAnsi="Times New Roman"/>
          <w:b/>
          <w:bCs/>
          <w:sz w:val="24"/>
          <w:szCs w:val="24"/>
        </w:rPr>
        <w:t>Il tronco di piramide</w:t>
      </w:r>
      <w:r w:rsidRPr="00751F15">
        <w:rPr>
          <w:rFonts w:ascii="Times New Roman" w:hAnsi="Times New Roman"/>
          <w:sz w:val="24"/>
          <w:szCs w:val="24"/>
        </w:rPr>
        <w:t xml:space="preserve"> è un solido ottenuto tagliando una piramide con un piano parallelo al piano della base.  Di conseguenza la base inferiore e quella superiore del tronco di piramide sono </w:t>
      </w:r>
      <w:r w:rsidRPr="00751F15">
        <w:rPr>
          <w:rFonts w:ascii="Times New Roman" w:hAnsi="Times New Roman"/>
          <w:b/>
          <w:bCs/>
          <w:sz w:val="24"/>
          <w:szCs w:val="24"/>
        </w:rPr>
        <w:t xml:space="preserve">simili </w:t>
      </w:r>
      <w:r w:rsidRPr="00751F15">
        <w:rPr>
          <w:rFonts w:ascii="Times New Roman" w:hAnsi="Times New Roman"/>
          <w:sz w:val="24"/>
          <w:szCs w:val="24"/>
        </w:rPr>
        <w:t xml:space="preserve">e sono le basi </w:t>
      </w:r>
      <w:r w:rsidRPr="00751F15">
        <w:rPr>
          <w:rFonts w:ascii="Times New Roman" w:hAnsi="Times New Roman"/>
          <w:b/>
          <w:bCs/>
          <w:sz w:val="24"/>
          <w:szCs w:val="24"/>
        </w:rPr>
        <w:t>maggiore e minore.</w:t>
      </w:r>
    </w:p>
    <w:p w:rsidR="005375BE" w:rsidRDefault="003470FB" w:rsidP="005375BE">
      <w:pPr>
        <w:spacing w:after="0"/>
        <w:ind w:left="709"/>
        <w:jc w:val="center"/>
        <w:rPr>
          <w:rFonts w:ascii="Times New Roman" w:hAnsi="Times New Roman"/>
          <w:sz w:val="24"/>
          <w:szCs w:val="24"/>
        </w:rPr>
      </w:pPr>
      <w:r w:rsidRPr="00AC5907">
        <w:rPr>
          <w:noProof/>
          <w:lang w:val="en-US"/>
        </w:rPr>
        <w:drawing>
          <wp:inline distT="0" distB="0" distL="0" distR="0">
            <wp:extent cx="2192020" cy="1384935"/>
            <wp:effectExtent l="0" t="0" r="0" b="0"/>
            <wp:docPr id="3" name="Immagine 8" descr="http://cdn-2.vivalascuola.it/o/n/come-calcolare-laltezza-di-un-tronco-di-piramide_55f462cc883b8886a158be4dcc38de0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8" descr="http://cdn-2.vivalascuola.it/o/n/come-calcolare-laltezza-di-un-tronco-di-piramide_55f462cc883b8886a158be4dcc38de03.jpg"/>
                    <pic:cNvPicPr>
                      <a:picLocks/>
                    </pic:cNvPicPr>
                  </pic:nvPicPr>
                  <pic:blipFill>
                    <a:blip r:embed="rId8">
                      <a:extLst>
                        <a:ext uri="{28A0092B-C50C-407E-A947-70E740481C1C}">
                          <a14:useLocalDpi xmlns:a14="http://schemas.microsoft.com/office/drawing/2010/main" val="0"/>
                        </a:ext>
                      </a:extLst>
                    </a:blip>
                    <a:srcRect b="5301"/>
                    <a:stretch>
                      <a:fillRect/>
                    </a:stretch>
                  </pic:blipFill>
                  <pic:spPr bwMode="auto">
                    <a:xfrm>
                      <a:off x="0" y="0"/>
                      <a:ext cx="2192020" cy="1384935"/>
                    </a:xfrm>
                    <a:prstGeom prst="rect">
                      <a:avLst/>
                    </a:prstGeom>
                    <a:noFill/>
                    <a:ln>
                      <a:noFill/>
                    </a:ln>
                  </pic:spPr>
                </pic:pic>
              </a:graphicData>
            </a:graphic>
          </wp:inline>
        </w:drawing>
      </w:r>
    </w:p>
    <w:p w:rsidR="005375BE" w:rsidRDefault="005375BE" w:rsidP="005375BE">
      <w:pPr>
        <w:spacing w:before="60" w:after="0"/>
        <w:ind w:left="426"/>
        <w:rPr>
          <w:rFonts w:ascii="Times New Roman" w:hAnsi="Times New Roman"/>
          <w:sz w:val="24"/>
          <w:szCs w:val="24"/>
        </w:rPr>
      </w:pPr>
      <w:r>
        <w:rPr>
          <w:rFonts w:ascii="Times New Roman" w:hAnsi="Times New Roman"/>
          <w:sz w:val="24"/>
          <w:szCs w:val="24"/>
        </w:rPr>
        <w:t>Disegna lo sviluppo di una piramide retta a base quadrata e illustra il procedimento per calcolare l’area della superficie laterale e totale.</w:t>
      </w:r>
    </w:p>
    <w:p w:rsidR="005375BE" w:rsidRPr="00C875D7" w:rsidRDefault="005375BE" w:rsidP="005375BE">
      <w:pPr>
        <w:pStyle w:val="Elencoacolori-Colore11"/>
        <w:numPr>
          <w:ilvl w:val="0"/>
          <w:numId w:val="1"/>
        </w:numPr>
        <w:tabs>
          <w:tab w:val="left" w:pos="5954"/>
        </w:tabs>
        <w:spacing w:after="0"/>
        <w:ind w:left="426"/>
        <w:rPr>
          <w:rFonts w:ascii="Times New Roman" w:hAnsi="Times New Roman"/>
          <w:sz w:val="24"/>
          <w:szCs w:val="24"/>
        </w:rPr>
      </w:pPr>
      <w:r w:rsidRPr="00C875D7">
        <w:rPr>
          <w:rFonts w:ascii="Times New Roman" w:hAnsi="Times New Roman"/>
          <w:sz w:val="24"/>
          <w:szCs w:val="24"/>
        </w:rPr>
        <w:t>Sono dati un tetraedro regolare ed una piramide a base quadrata le cui facce laterali sono triangoli equilateri uguali alle facce del tetraedro.  Quante facce ha il poliedro che si ottiene "incollando" una faccia del tetraedro ad una faccia uguale della piramide?</w:t>
      </w:r>
      <w:r>
        <w:rPr>
          <w:rFonts w:ascii="Times New Roman" w:hAnsi="Times New Roman"/>
          <w:sz w:val="24"/>
          <w:szCs w:val="24"/>
        </w:rPr>
        <w:t xml:space="preserve"> </w:t>
      </w:r>
    </w:p>
    <w:p w:rsidR="005375BE" w:rsidRPr="00C875D7" w:rsidRDefault="005375BE" w:rsidP="005375BE">
      <w:pPr>
        <w:tabs>
          <w:tab w:val="left" w:pos="5954"/>
        </w:tabs>
        <w:spacing w:before="0" w:after="0"/>
        <w:ind w:left="426"/>
        <w:rPr>
          <w:rFonts w:ascii="Times New Roman" w:hAnsi="Times New Roman"/>
          <w:b/>
          <w:sz w:val="28"/>
          <w:szCs w:val="28"/>
        </w:rPr>
      </w:pPr>
      <w:r w:rsidRPr="00C875D7">
        <w:rPr>
          <w:rFonts w:ascii="Times New Roman" w:hAnsi="Times New Roman"/>
          <w:sz w:val="24"/>
          <w:szCs w:val="24"/>
        </w:rPr>
        <w:t>Fai un’ipotesi e procedi poi alla verifica costruendo un modellino.</w:t>
      </w:r>
    </w:p>
    <w:p w:rsidR="005375BE" w:rsidRPr="00C875D7" w:rsidRDefault="003470FB" w:rsidP="005375BE">
      <w:pPr>
        <w:spacing w:before="0" w:after="0"/>
        <w:ind w:firstLine="851"/>
        <w:rPr>
          <w:rFonts w:ascii="Times New Roman" w:hAnsi="Times New Roman"/>
        </w:rPr>
      </w:pPr>
      <w:r w:rsidRPr="00AC5907">
        <w:rPr>
          <w:rFonts w:ascii="Times New Roman" w:hAnsi="Times New Roman"/>
          <w:b/>
          <w:noProof/>
          <w:sz w:val="24"/>
          <w:szCs w:val="24"/>
          <w:lang w:val="en-US"/>
        </w:rPr>
        <w:drawing>
          <wp:inline distT="0" distB="0" distL="0" distR="0">
            <wp:extent cx="3805555" cy="1412240"/>
            <wp:effectExtent l="0" t="0" r="0" b="0"/>
            <wp:docPr id="4"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a:picLocks/>
                    </pic:cNvPicPr>
                  </pic:nvPicPr>
                  <pic:blipFill>
                    <a:blip r:embed="rId9">
                      <a:extLst>
                        <a:ext uri="{28A0092B-C50C-407E-A947-70E740481C1C}">
                          <a14:useLocalDpi xmlns:a14="http://schemas.microsoft.com/office/drawing/2010/main" val="0"/>
                        </a:ext>
                      </a:extLst>
                    </a:blip>
                    <a:srcRect l="-204" t="1300" r="-1147" b="-3596"/>
                    <a:stretch>
                      <a:fillRect/>
                    </a:stretch>
                  </pic:blipFill>
                  <pic:spPr bwMode="auto">
                    <a:xfrm>
                      <a:off x="0" y="0"/>
                      <a:ext cx="3805555" cy="1412240"/>
                    </a:xfrm>
                    <a:prstGeom prst="rect">
                      <a:avLst/>
                    </a:prstGeom>
                    <a:noFill/>
                    <a:ln>
                      <a:noFill/>
                    </a:ln>
                  </pic:spPr>
                </pic:pic>
              </a:graphicData>
            </a:graphic>
          </wp:inline>
        </w:drawing>
      </w:r>
    </w:p>
    <w:p w:rsidR="005375BE" w:rsidRDefault="005375BE" w:rsidP="005375BE">
      <w:pPr>
        <w:pStyle w:val="Elencoacolori-Colore11"/>
        <w:numPr>
          <w:ilvl w:val="0"/>
          <w:numId w:val="1"/>
        </w:numPr>
        <w:tabs>
          <w:tab w:val="left" w:pos="5954"/>
        </w:tabs>
        <w:spacing w:before="60" w:after="0"/>
        <w:ind w:left="426"/>
        <w:rPr>
          <w:rFonts w:ascii="Times New Roman" w:hAnsi="Times New Roman"/>
          <w:sz w:val="24"/>
          <w:szCs w:val="24"/>
        </w:rPr>
      </w:pPr>
      <w:r>
        <w:rPr>
          <w:rFonts w:ascii="Times New Roman" w:hAnsi="Times New Roman"/>
          <w:sz w:val="24"/>
          <w:szCs w:val="24"/>
        </w:rPr>
        <w:t>Qui sotto è disegnato su un cartoncino un triangolo acutangolo, scomposto in quattro triangoli uguali dai segmenti che congiungono i punti medi dei lati. Il cartoncino è piegato lungo i segmenti fino a ottenere un tetraedro. Rispondi ai quesiti seguenti e motiva le tue risposte:</w:t>
      </w:r>
    </w:p>
    <w:p w:rsidR="005375BE" w:rsidRDefault="005375BE" w:rsidP="005375BE">
      <w:pPr>
        <w:pStyle w:val="Elencoacolori-Colore11"/>
        <w:numPr>
          <w:ilvl w:val="1"/>
          <w:numId w:val="1"/>
        </w:numPr>
        <w:tabs>
          <w:tab w:val="left" w:pos="5954"/>
        </w:tabs>
        <w:spacing w:before="0" w:after="0"/>
        <w:ind w:left="709"/>
        <w:rPr>
          <w:rFonts w:ascii="Times New Roman" w:hAnsi="Times New Roman"/>
          <w:sz w:val="24"/>
          <w:szCs w:val="24"/>
        </w:rPr>
      </w:pPr>
      <w:r>
        <w:rPr>
          <w:rFonts w:ascii="Times New Roman" w:hAnsi="Times New Roman"/>
          <w:sz w:val="24"/>
          <w:szCs w:val="24"/>
        </w:rPr>
        <w:t>Il tetraedro ha tutte le facce uguali?</w:t>
      </w:r>
    </w:p>
    <w:p w:rsidR="005375BE" w:rsidRDefault="005375BE" w:rsidP="005375BE">
      <w:pPr>
        <w:pStyle w:val="Elencoacolori-Colore11"/>
        <w:numPr>
          <w:ilvl w:val="1"/>
          <w:numId w:val="1"/>
        </w:numPr>
        <w:tabs>
          <w:tab w:val="left" w:pos="5954"/>
        </w:tabs>
        <w:spacing w:before="0" w:after="0"/>
        <w:ind w:left="709"/>
        <w:rPr>
          <w:rFonts w:ascii="Times New Roman" w:hAnsi="Times New Roman"/>
          <w:sz w:val="24"/>
          <w:szCs w:val="24"/>
        </w:rPr>
      </w:pPr>
      <w:r>
        <w:rPr>
          <w:rFonts w:ascii="Times New Roman" w:hAnsi="Times New Roman"/>
          <w:sz w:val="24"/>
          <w:szCs w:val="24"/>
        </w:rPr>
        <w:t>Il tetraedro ha tutti gli angoloidi uguali?</w:t>
      </w:r>
    </w:p>
    <w:p w:rsidR="005375BE" w:rsidRDefault="005375BE" w:rsidP="005375BE">
      <w:pPr>
        <w:pStyle w:val="Elencoacolori-Colore11"/>
        <w:numPr>
          <w:ilvl w:val="1"/>
          <w:numId w:val="1"/>
        </w:numPr>
        <w:tabs>
          <w:tab w:val="left" w:pos="5954"/>
        </w:tabs>
        <w:spacing w:before="0" w:after="0"/>
        <w:ind w:left="709"/>
        <w:rPr>
          <w:rFonts w:ascii="Times New Roman" w:hAnsi="Times New Roman"/>
          <w:sz w:val="24"/>
          <w:szCs w:val="24"/>
        </w:rPr>
      </w:pPr>
      <w:r>
        <w:rPr>
          <w:rFonts w:ascii="Times New Roman" w:hAnsi="Times New Roman"/>
          <w:sz w:val="24"/>
          <w:szCs w:val="24"/>
        </w:rPr>
        <w:t>Il tetraedro è regolare?</w:t>
      </w:r>
    </w:p>
    <w:p w:rsidR="005375BE" w:rsidRDefault="005375BE" w:rsidP="005375BE">
      <w:pPr>
        <w:pStyle w:val="Elencoacolori-Colore11"/>
        <w:numPr>
          <w:ilvl w:val="1"/>
          <w:numId w:val="1"/>
        </w:numPr>
        <w:tabs>
          <w:tab w:val="left" w:pos="5954"/>
        </w:tabs>
        <w:spacing w:before="0" w:after="0"/>
        <w:ind w:left="709"/>
        <w:rPr>
          <w:rFonts w:ascii="Times New Roman" w:hAnsi="Times New Roman"/>
          <w:sz w:val="24"/>
          <w:szCs w:val="24"/>
        </w:rPr>
      </w:pPr>
      <w:r>
        <w:rPr>
          <w:rFonts w:ascii="Times New Roman" w:hAnsi="Times New Roman"/>
          <w:sz w:val="24"/>
          <w:szCs w:val="24"/>
        </w:rPr>
        <w:t>Riesci a costruire un tetraedro anche se il triangolo non è acutangolo?</w:t>
      </w:r>
    </w:p>
    <w:p w:rsidR="005375BE" w:rsidRPr="0003617E" w:rsidRDefault="003470FB" w:rsidP="005375BE">
      <w:pPr>
        <w:tabs>
          <w:tab w:val="left" w:pos="5954"/>
        </w:tabs>
        <w:spacing w:before="60" w:after="0"/>
        <w:ind w:left="567"/>
        <w:jc w:val="center"/>
        <w:rPr>
          <w:rFonts w:ascii="Times New Roman" w:hAnsi="Times New Roman"/>
          <w:sz w:val="24"/>
          <w:szCs w:val="24"/>
        </w:rPr>
      </w:pPr>
      <w:r w:rsidRPr="00AC5907">
        <w:rPr>
          <w:rFonts w:ascii="Times New Roman" w:hAnsi="Times New Roman"/>
          <w:noProof/>
          <w:sz w:val="24"/>
          <w:szCs w:val="24"/>
          <w:lang w:val="en-US"/>
        </w:rPr>
        <w:drawing>
          <wp:inline distT="0" distB="0" distL="0" distR="0">
            <wp:extent cx="4558665" cy="1075690"/>
            <wp:effectExtent l="0" t="0" r="0" b="0"/>
            <wp:docPr id="5" name="Picture 2" descr="::::::::Geometria_spazio3_fig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Geometria_spazio3_fig4.jpg"/>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8665" cy="1075690"/>
                    </a:xfrm>
                    <a:prstGeom prst="rect">
                      <a:avLst/>
                    </a:prstGeom>
                    <a:noFill/>
                    <a:ln>
                      <a:noFill/>
                    </a:ln>
                  </pic:spPr>
                </pic:pic>
              </a:graphicData>
            </a:graphic>
          </wp:inline>
        </w:drawing>
      </w:r>
    </w:p>
    <w:sectPr w:rsidR="005375BE" w:rsidRPr="0003617E" w:rsidSect="005375B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AD6" w:rsidRDefault="00273AD6">
      <w:pPr>
        <w:spacing w:before="0" w:after="0"/>
      </w:pPr>
      <w:r>
        <w:separator/>
      </w:r>
    </w:p>
  </w:endnote>
  <w:endnote w:type="continuationSeparator" w:id="0">
    <w:p w:rsidR="00273AD6" w:rsidRDefault="00273A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altName w:val="Titlingmes New Roman P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303" w:rsidRDefault="001163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5BE" w:rsidRPr="001074CD" w:rsidRDefault="005375BE">
    <w:pPr>
      <w:pStyle w:val="Pidipagina"/>
      <w:rPr>
        <w:rFonts w:ascii="Times New Roman" w:hAnsi="Times New Roman"/>
        <w:i/>
        <w:sz w:val="20"/>
      </w:rPr>
    </w:pPr>
    <w:r w:rsidRPr="001074CD">
      <w:rPr>
        <w:rFonts w:ascii="Times New Roman" w:hAnsi="Times New Roman"/>
        <w:i/>
        <w:sz w:val="20"/>
      </w:rPr>
      <w:t>Ida Spagnuolo, Treccani Scuola</w:t>
    </w:r>
    <w:r w:rsidR="00116303">
      <w:rPr>
        <w:rFonts w:ascii="Times New Roman" w:hAnsi="Times New Roman"/>
        <w:i/>
        <w:sz w:val="20"/>
      </w:rPr>
      <w:t xml:space="preserve">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303" w:rsidRDefault="001163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AD6" w:rsidRDefault="00273AD6">
      <w:pPr>
        <w:spacing w:before="0" w:after="0"/>
      </w:pPr>
      <w:r>
        <w:separator/>
      </w:r>
    </w:p>
  </w:footnote>
  <w:footnote w:type="continuationSeparator" w:id="0">
    <w:p w:rsidR="00273AD6" w:rsidRDefault="00273A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303" w:rsidRDefault="001163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303" w:rsidRDefault="0011630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303" w:rsidRDefault="0011630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02B01"/>
    <w:multiLevelType w:val="hybridMultilevel"/>
    <w:tmpl w:val="BC440D7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EE5"/>
    <w:rsid w:val="00116303"/>
    <w:rsid w:val="00273AD6"/>
    <w:rsid w:val="002E720B"/>
    <w:rsid w:val="003470FB"/>
    <w:rsid w:val="005375BE"/>
    <w:rsid w:val="005D0EE5"/>
    <w:rsid w:val="008422C8"/>
    <w:rsid w:val="008B3E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72976E"/>
  <w15:chartTrackingRefBased/>
  <w15:docId w15:val="{040BDF2E-81E8-AC43-81D5-45D03AC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B294A"/>
    <w:pPr>
      <w:spacing w:before="120" w:after="120"/>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3B7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C3B75"/>
    <w:rPr>
      <w:rFonts w:ascii="Tahoma" w:hAnsi="Tahoma" w:cs="Tahoma"/>
      <w:sz w:val="16"/>
      <w:szCs w:val="16"/>
    </w:rPr>
  </w:style>
  <w:style w:type="paragraph" w:customStyle="1" w:styleId="Elencoacolori-Colore11">
    <w:name w:val="Elenco a colori - Colore 11"/>
    <w:basedOn w:val="Normale"/>
    <w:uiPriority w:val="34"/>
    <w:qFormat/>
    <w:rsid w:val="00C875D7"/>
    <w:pPr>
      <w:ind w:left="720"/>
      <w:contextualSpacing/>
    </w:pPr>
  </w:style>
  <w:style w:type="paragraph" w:styleId="Intestazione">
    <w:name w:val="header"/>
    <w:basedOn w:val="Normale"/>
    <w:link w:val="IntestazioneCarattere"/>
    <w:uiPriority w:val="99"/>
    <w:unhideWhenUsed/>
    <w:rsid w:val="0003617E"/>
    <w:pPr>
      <w:tabs>
        <w:tab w:val="center" w:pos="4320"/>
        <w:tab w:val="right" w:pos="8640"/>
      </w:tabs>
      <w:spacing w:before="0" w:after="0"/>
    </w:pPr>
  </w:style>
  <w:style w:type="character" w:customStyle="1" w:styleId="IntestazioneCarattere">
    <w:name w:val="Intestazione Carattere"/>
    <w:basedOn w:val="Carpredefinitoparagrafo"/>
    <w:link w:val="Intestazione"/>
    <w:uiPriority w:val="99"/>
    <w:rsid w:val="0003617E"/>
  </w:style>
  <w:style w:type="paragraph" w:styleId="Pidipagina">
    <w:name w:val="footer"/>
    <w:basedOn w:val="Normale"/>
    <w:link w:val="PidipaginaCarattere"/>
    <w:uiPriority w:val="99"/>
    <w:unhideWhenUsed/>
    <w:rsid w:val="0003617E"/>
    <w:pPr>
      <w:tabs>
        <w:tab w:val="center" w:pos="4320"/>
        <w:tab w:val="right" w:pos="8640"/>
      </w:tabs>
      <w:spacing w:before="0" w:after="0"/>
    </w:pPr>
  </w:style>
  <w:style w:type="character" w:customStyle="1" w:styleId="PidipaginaCarattere">
    <w:name w:val="Piè di pagina Carattere"/>
    <w:basedOn w:val="Carpredefinitoparagrafo"/>
    <w:link w:val="Pidipagina"/>
    <w:uiPriority w:val="99"/>
    <w:rsid w:val="00036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4</cp:revision>
  <cp:lastPrinted>2015-09-16T07:43:00Z</cp:lastPrinted>
  <dcterms:created xsi:type="dcterms:W3CDTF">2020-04-05T09:19:00Z</dcterms:created>
  <dcterms:modified xsi:type="dcterms:W3CDTF">2020-04-09T09:31:00Z</dcterms:modified>
</cp:coreProperties>
</file>