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49" w:rsidRDefault="00E524AC" w:rsidP="00F810A6">
      <w:pPr>
        <w:spacing w:after="120"/>
        <w:rPr>
          <w:b/>
          <w:bCs/>
          <w:sz w:val="28"/>
        </w:rPr>
      </w:pPr>
      <w:r w:rsidRPr="000F4528">
        <w:rPr>
          <w:b/>
          <w:bCs/>
          <w:sz w:val="28"/>
        </w:rPr>
        <w:t>Le funzioni circolari. Verifica</w:t>
      </w:r>
    </w:p>
    <w:p w:rsidR="00CA2FAE" w:rsidRPr="00F810A6" w:rsidRDefault="00CA2FAE" w:rsidP="00CA2FAE">
      <w:pPr>
        <w:keepNext/>
        <w:keepLines/>
        <w:numPr>
          <w:ilvl w:val="0"/>
          <w:numId w:val="20"/>
        </w:numPr>
        <w:rPr>
          <w:lang w:eastAsia="en-US"/>
        </w:rPr>
      </w:pPr>
      <w:r w:rsidRPr="00F810A6">
        <w:rPr>
          <w:lang w:eastAsia="en-US"/>
        </w:rPr>
        <w:t xml:space="preserve">Disegna nei riferimenti cartesiani qui sotto il grafico delle funzioni: </w:t>
      </w:r>
      <w:r w:rsidRPr="00F810A6">
        <w:rPr>
          <w:b/>
          <w:i/>
          <w:lang w:eastAsia="en-US"/>
        </w:rPr>
        <w:t>y = sin(x)</w:t>
      </w:r>
      <w:r w:rsidRPr="00F810A6">
        <w:rPr>
          <w:lang w:eastAsia="en-US"/>
        </w:rPr>
        <w:t xml:space="preserve"> e  </w:t>
      </w:r>
      <w:r w:rsidRPr="00F810A6">
        <w:rPr>
          <w:b/>
          <w:i/>
          <w:lang w:eastAsia="en-US"/>
        </w:rPr>
        <w:t>y = cos(x).</w:t>
      </w:r>
    </w:p>
    <w:p w:rsidR="00CA2FAE" w:rsidRPr="00F810A6" w:rsidRDefault="00E524AC" w:rsidP="00CA2FAE">
      <w:pPr>
        <w:keepNext/>
        <w:keepLines/>
        <w:ind w:left="284"/>
        <w:rPr>
          <w:lang w:eastAsia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3541421</wp:posOffset>
                </wp:positionH>
                <wp:positionV relativeFrom="paragraph">
                  <wp:posOffset>49464</wp:posOffset>
                </wp:positionV>
                <wp:extent cx="914400" cy="461913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61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FAE" w:rsidRPr="005972BD" w:rsidRDefault="00CA2FAE" w:rsidP="00CA2FAE">
                            <w:pPr>
                              <w:rPr>
                                <w:b/>
                                <w:i/>
                              </w:rPr>
                            </w:pPr>
                            <w:r w:rsidRPr="005972BD">
                              <w:rPr>
                                <w:b/>
                                <w:i/>
                              </w:rPr>
                              <w:t>y = sin(x)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8.85pt;margin-top:3.9pt;width:1in;height:3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" filled="f" stroked="f">
                <v:path arrowok="t"/>
                <v:textbox inset=",7.2pt,,7.2pt">
                  <w:txbxContent>
                    <w:p w:rsidR="00CA2FAE" w:rsidRPr="005972BD" w:rsidRDefault="00CA2FAE" w:rsidP="00CA2FAE">
                      <w:pPr>
                        <w:rPr>
                          <w:b/>
                          <w:i/>
                        </w:rPr>
                      </w:pPr>
                      <w:r w:rsidRPr="005972BD">
                        <w:rPr>
                          <w:b/>
                          <w:i/>
                        </w:rPr>
                        <w:t>y = sin(x)</w:t>
                      </w:r>
                    </w:p>
                  </w:txbxContent>
                </v:textbox>
              </v:shape>
            </w:pict>
          </mc:Fallback>
        </mc:AlternateContent>
      </w:r>
    </w:p>
    <w:p w:rsidR="00CA2FAE" w:rsidRDefault="00E524AC" w:rsidP="00CA2FAE">
      <w:pPr>
        <w:keepNext/>
        <w:keepLines/>
        <w:ind w:left="284"/>
        <w:rPr>
          <w:lang w:val="en-US" w:eastAsia="en-US"/>
        </w:rPr>
      </w:pPr>
      <w:r w:rsidRPr="005972BD">
        <w:rPr>
          <w:lang w:val="en-US" w:eastAsia="en-US"/>
        </w:rPr>
        <w:drawing>
          <wp:inline distT="0" distB="0" distL="0" distR="0">
            <wp:extent cx="6475730" cy="1304290"/>
            <wp:effectExtent l="0" t="0" r="0" b="0"/>
            <wp:docPr id="5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E" w:rsidRDefault="00F810A6" w:rsidP="00CA2FAE">
      <w:pPr>
        <w:keepNext/>
        <w:keepLines/>
        <w:ind w:left="284"/>
        <w:rPr>
          <w:lang w:val="en-US" w:eastAsia="en-US"/>
        </w:rPr>
      </w:pPr>
      <w:r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4257858</wp:posOffset>
                </wp:positionH>
                <wp:positionV relativeFrom="paragraph">
                  <wp:posOffset>68775</wp:posOffset>
                </wp:positionV>
                <wp:extent cx="914400" cy="405353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405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FAE" w:rsidRPr="005972BD" w:rsidRDefault="00F810A6" w:rsidP="00CA2FA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y</w:t>
                            </w:r>
                            <w:r w:rsidR="00CA2FAE" w:rsidRPr="005972BD">
                              <w:rPr>
                                <w:b/>
                                <w:i/>
                              </w:rPr>
                              <w:t xml:space="preserve"> = </w:t>
                            </w:r>
                            <w:r w:rsidR="00CA2FAE">
                              <w:rPr>
                                <w:b/>
                                <w:i/>
                              </w:rPr>
                              <w:t>cos(x)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335.25pt;margin-top:5.4pt;width:1in;height:3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" filled="f" stroked="f">
                <v:path arrowok="t"/>
                <v:textbox inset=",7.2pt,,7.2pt">
                  <w:txbxContent>
                    <w:p w:rsidR="00CA2FAE" w:rsidRPr="005972BD" w:rsidRDefault="00F810A6" w:rsidP="00CA2FA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y</w:t>
                      </w:r>
                      <w:r w:rsidR="00CA2FAE" w:rsidRPr="005972BD">
                        <w:rPr>
                          <w:b/>
                          <w:i/>
                        </w:rPr>
                        <w:t xml:space="preserve"> = </w:t>
                      </w:r>
                      <w:r w:rsidR="00CA2FAE">
                        <w:rPr>
                          <w:b/>
                          <w:i/>
                        </w:rPr>
                        <w:t>cos(x)</w:t>
                      </w:r>
                    </w:p>
                  </w:txbxContent>
                </v:textbox>
              </v:shape>
            </w:pict>
          </mc:Fallback>
        </mc:AlternateContent>
      </w:r>
    </w:p>
    <w:p w:rsidR="00CA2FAE" w:rsidRDefault="00E524AC" w:rsidP="00CA2FAE">
      <w:pPr>
        <w:keepNext/>
        <w:keepLines/>
        <w:ind w:left="284"/>
        <w:rPr>
          <w:lang w:val="en-US" w:eastAsia="en-US"/>
        </w:rPr>
      </w:pPr>
      <w:r w:rsidRPr="005972BD">
        <w:rPr>
          <w:lang w:val="en-US" w:eastAsia="en-US"/>
        </w:rPr>
        <w:drawing>
          <wp:inline distT="0" distB="0" distL="0" distR="0">
            <wp:extent cx="6475730" cy="1304290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FAE" w:rsidRDefault="00CA2FAE" w:rsidP="00CA2FAE">
      <w:pPr>
        <w:keepNext/>
        <w:keepLines/>
        <w:numPr>
          <w:ilvl w:val="0"/>
          <w:numId w:val="20"/>
        </w:numPr>
        <w:rPr>
          <w:lang w:val="en-US" w:eastAsia="en-US"/>
        </w:rPr>
      </w:pPr>
      <w:r>
        <w:rPr>
          <w:lang w:val="en-US" w:eastAsia="en-US"/>
        </w:rPr>
        <w:t>Completa le seguenti formule</w:t>
      </w:r>
    </w:p>
    <w:p w:rsidR="00CA2FAE" w:rsidRDefault="00B8706F" w:rsidP="00F9534F">
      <w:pPr>
        <w:keepNext/>
        <w:keepLines/>
        <w:ind w:left="426"/>
        <w:rPr>
          <w:lang w:val="en-US" w:eastAsia="en-US"/>
        </w:rPr>
      </w:pPr>
      <w:r w:rsidRPr="00F810A6">
        <w:rPr>
          <w:position w:val="-30"/>
          <w:lang w:val="en-US" w:eastAsia="en-US"/>
        </w:rPr>
        <w:object w:dxaOrig="9020" w:dyaOrig="740" w14:anchorId="353F63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451.3pt;height:37.1pt;mso-width-percent:0;mso-height-percent:0;mso-width-percent:0;mso-height-percent:0" o:ole="">
            <v:imagedata r:id="rId8" o:title=""/>
          </v:shape>
          <o:OLEObject Type="Embed" ProgID="Equation.DSMT4" ShapeID="_x0000_i1031" DrawAspect="Content" ObjectID="_1648309437" r:id="rId9"/>
        </w:object>
      </w:r>
    </w:p>
    <w:bookmarkStart w:id="0" w:name="_GoBack"/>
    <w:bookmarkEnd w:id="0"/>
    <w:p w:rsidR="00CA2FAE" w:rsidRDefault="00B8706F" w:rsidP="00F9534F">
      <w:pPr>
        <w:keepNext/>
        <w:keepLines/>
        <w:ind w:left="426"/>
        <w:rPr>
          <w:lang w:val="en-US" w:eastAsia="en-US"/>
        </w:rPr>
      </w:pPr>
      <w:r w:rsidRPr="00F810A6">
        <w:rPr>
          <w:position w:val="-30"/>
          <w:lang w:val="en-US" w:eastAsia="en-US"/>
        </w:rPr>
        <w:object w:dxaOrig="8980" w:dyaOrig="740">
          <v:shape id="_x0000_i1030" type="#_x0000_t75" alt="" style="width:449.05pt;height:37.1pt;mso-width-percent:0;mso-height-percent:0;mso-width-percent:0;mso-height-percent:0" o:ole="">
            <v:imagedata r:id="rId10" o:title=""/>
          </v:shape>
          <o:OLEObject Type="Embed" ProgID="Equation.DSMT4" ShapeID="_x0000_i1030" DrawAspect="Content" ObjectID="_1648309438" r:id="rId11"/>
        </w:object>
      </w:r>
    </w:p>
    <w:p w:rsidR="00CA2FAE" w:rsidRPr="00F810A6" w:rsidRDefault="00CA2FAE" w:rsidP="00CA2FAE">
      <w:pPr>
        <w:numPr>
          <w:ilvl w:val="0"/>
          <w:numId w:val="20"/>
        </w:numPr>
        <w:spacing w:before="120"/>
        <w:rPr>
          <w:lang w:eastAsia="en-US"/>
        </w:rPr>
      </w:pPr>
      <w:r w:rsidRPr="00F810A6">
        <w:rPr>
          <w:lang w:eastAsia="en-US"/>
        </w:rPr>
        <w:t>Disegna nel riferimento qui sotto il grafico delle linee che hanno le seguenti equazioni:</w:t>
      </w:r>
    </w:p>
    <w:p w:rsidR="00CA2FAE" w:rsidRPr="00F810A6" w:rsidRDefault="00E524AC" w:rsidP="00F810A6">
      <w:pPr>
        <w:ind w:left="284"/>
        <w:rPr>
          <w:b/>
          <w:i/>
          <w:lang w:val="en-US" w:eastAsia="en-US"/>
        </w:rPr>
      </w:pPr>
      <w:r>
        <w:rPr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4145280</wp:posOffset>
            </wp:positionH>
            <wp:positionV relativeFrom="paragraph">
              <wp:posOffset>120938</wp:posOffset>
            </wp:positionV>
            <wp:extent cx="2268855" cy="3979545"/>
            <wp:effectExtent l="0" t="0" r="0" b="0"/>
            <wp:wrapTight wrapText="bothSides">
              <wp:wrapPolygon edited="0">
                <wp:start x="0" y="0"/>
                <wp:lineTo x="0" y="21507"/>
                <wp:lineTo x="21521" y="21507"/>
                <wp:lineTo x="21521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397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FAE" w:rsidRPr="00F810A6">
        <w:rPr>
          <w:lang w:eastAsia="en-US"/>
        </w:rPr>
        <w:t xml:space="preserve">     </w:t>
      </w:r>
      <w:r w:rsidR="00CA2FAE" w:rsidRPr="00776209">
        <w:rPr>
          <w:b/>
          <w:i/>
          <w:lang w:val="en-US" w:eastAsia="en-US"/>
        </w:rPr>
        <w:t>y = tan(x)</w:t>
      </w:r>
      <w:r w:rsidR="00CA2FAE">
        <w:rPr>
          <w:lang w:val="en-US" w:eastAsia="en-US"/>
        </w:rPr>
        <w:t xml:space="preserve">        </w:t>
      </w:r>
      <w:r w:rsidR="00B8706F" w:rsidRPr="00F9534F">
        <w:rPr>
          <w:position w:val="-24"/>
          <w:lang w:val="en-US" w:eastAsia="en-US"/>
        </w:rPr>
        <w:object w:dxaOrig="3060" w:dyaOrig="660">
          <v:shape id="_x0000_i1029" type="#_x0000_t75" alt="" style="width:152.9pt;height:32.65pt;mso-width-percent:0;mso-height-percent:0;mso-width-percent:0;mso-height-percent:0" o:ole="">
            <v:imagedata r:id="rId13" o:title=""/>
          </v:shape>
          <o:OLEObject Type="Embed" ProgID="Equation.DSMT4" ShapeID="_x0000_i1029" DrawAspect="Content" ObjectID="_1648309439" r:id="rId14"/>
        </w:object>
      </w:r>
      <w:r w:rsidR="00CA2FAE">
        <w:rPr>
          <w:b/>
          <w:i/>
          <w:lang w:val="en-US" w:eastAsia="en-US"/>
        </w:rPr>
        <w:t xml:space="preserve"> </w:t>
      </w:r>
    </w:p>
    <w:p w:rsidR="00CA2FAE" w:rsidRDefault="00CA2FAE" w:rsidP="00CA2FAE">
      <w:pPr>
        <w:numPr>
          <w:ilvl w:val="0"/>
          <w:numId w:val="20"/>
        </w:numPr>
      </w:pPr>
      <w:r>
        <w:t xml:space="preserve">Rispondi ai seguenti quesiti: </w:t>
      </w:r>
    </w:p>
    <w:p w:rsidR="00CA2FAE" w:rsidRDefault="00CA2FAE" w:rsidP="00CA2FAE">
      <w:pPr>
        <w:numPr>
          <w:ilvl w:val="1"/>
          <w:numId w:val="20"/>
        </w:numPr>
        <w:ind w:left="709"/>
      </w:pPr>
      <w:r>
        <w:t xml:space="preserve">Qual è il periodo di </w:t>
      </w:r>
      <w:r w:rsidRPr="00625965">
        <w:rPr>
          <w:b/>
          <w:i/>
        </w:rPr>
        <w:t>y = sin(x)</w:t>
      </w:r>
      <w:r>
        <w:t>? ………..</w:t>
      </w:r>
    </w:p>
    <w:p w:rsidR="00CA2FAE" w:rsidRDefault="00CA2FAE" w:rsidP="00CA2FAE">
      <w:pPr>
        <w:ind w:left="709"/>
      </w:pPr>
    </w:p>
    <w:p w:rsidR="00CA2FAE" w:rsidRDefault="00CA2FAE" w:rsidP="00CA2FAE">
      <w:pPr>
        <w:numPr>
          <w:ilvl w:val="1"/>
          <w:numId w:val="20"/>
        </w:numPr>
        <w:ind w:left="709"/>
      </w:pPr>
      <w:r>
        <w:t xml:space="preserve">Qual è il periodo di </w:t>
      </w:r>
      <w:r w:rsidRPr="00625965">
        <w:rPr>
          <w:b/>
          <w:i/>
        </w:rPr>
        <w:t>y = cos(x)</w:t>
      </w:r>
      <w:r>
        <w:t>? ………..</w:t>
      </w:r>
    </w:p>
    <w:p w:rsidR="00CA2FAE" w:rsidRDefault="00CA2FAE" w:rsidP="00CA2FAE">
      <w:pPr>
        <w:spacing w:before="60"/>
      </w:pPr>
    </w:p>
    <w:p w:rsidR="00CA2FAE" w:rsidRDefault="00CA2FAE" w:rsidP="00F810A6">
      <w:pPr>
        <w:numPr>
          <w:ilvl w:val="1"/>
          <w:numId w:val="20"/>
        </w:numPr>
        <w:ind w:left="709"/>
      </w:pPr>
      <w:r>
        <w:t xml:space="preserve">Qual è il periodo di </w:t>
      </w:r>
      <w:r w:rsidRPr="00625965">
        <w:rPr>
          <w:b/>
          <w:i/>
        </w:rPr>
        <w:t>y = tan(x)</w:t>
      </w:r>
      <w:r>
        <w:t>? ………..</w:t>
      </w:r>
    </w:p>
    <w:p w:rsidR="00CA2FAE" w:rsidRPr="00625965" w:rsidRDefault="00CA2FAE" w:rsidP="00CA2FAE">
      <w:pPr>
        <w:numPr>
          <w:ilvl w:val="1"/>
          <w:numId w:val="20"/>
        </w:numPr>
        <w:ind w:left="709"/>
      </w:pPr>
      <w:r>
        <w:t xml:space="preserve">Le linee di equazione </w:t>
      </w:r>
      <w:r w:rsidRPr="005E44DA">
        <w:rPr>
          <w:b/>
          <w:i/>
        </w:rPr>
        <w:t>y = tan(x)</w:t>
      </w:r>
      <w:r>
        <w:t xml:space="preserve"> e </w:t>
      </w:r>
      <w:r w:rsidR="00B8706F" w:rsidRPr="00F810A6">
        <w:rPr>
          <w:position w:val="-24"/>
          <w:lang w:val="en-US" w:eastAsia="en-US"/>
        </w:rPr>
        <w:object w:dxaOrig="800" w:dyaOrig="660">
          <v:shape id="_x0000_i1028" type="#_x0000_t75" alt="" style="width:40.1pt;height:32.65pt;mso-width-percent:0;mso-height-percent:0;mso-width-percent:0;mso-height-percent:0" o:ole="">
            <v:imagedata r:id="rId15" o:title=""/>
          </v:shape>
          <o:OLEObject Type="Embed" ProgID="Equation.DSMT4" ShapeID="_x0000_i1028" DrawAspect="Content" ObjectID="_1648309440" r:id="rId16"/>
        </w:object>
      </w:r>
      <w:r w:rsidRPr="00F810A6">
        <w:rPr>
          <w:lang w:eastAsia="en-US"/>
        </w:rPr>
        <w:t xml:space="preserve"> si intersecano?</w:t>
      </w:r>
    </w:p>
    <w:p w:rsidR="00CA2FAE" w:rsidRDefault="00CA2FAE" w:rsidP="00CA2FAE">
      <w:pPr>
        <w:ind w:left="709"/>
      </w:pPr>
      <w:r>
        <w:t xml:space="preserve">Sì e il punto di intersezione è </w:t>
      </w:r>
      <w:r w:rsidR="00B8706F" w:rsidRPr="00F810A6">
        <w:rPr>
          <w:position w:val="-34"/>
        </w:rPr>
        <w:object w:dxaOrig="1500" w:dyaOrig="800">
          <v:shape id="_x0000_i1027" type="#_x0000_t75" alt="" style="width:74.95pt;height:40.1pt;mso-width-percent:0;mso-height-percent:0;mso-width-percent:0;mso-height-percent:0" o:ole="">
            <v:imagedata r:id="rId17" o:title=""/>
          </v:shape>
          <o:OLEObject Type="Embed" ProgID="Equation.DSMT4" ShapeID="_x0000_i1027" DrawAspect="Content" ObjectID="_1648309441" r:id="rId18"/>
        </w:object>
      </w:r>
    </w:p>
    <w:p w:rsidR="00CA2FAE" w:rsidRDefault="00CA2FAE" w:rsidP="00F810A6">
      <w:pPr>
        <w:ind w:left="709"/>
      </w:pPr>
      <w:r>
        <w:t>No perché ……………………………………………….</w:t>
      </w:r>
    </w:p>
    <w:p w:rsidR="00CA2FAE" w:rsidRPr="00625965" w:rsidRDefault="00CA2FAE" w:rsidP="00CA2FAE">
      <w:pPr>
        <w:numPr>
          <w:ilvl w:val="1"/>
          <w:numId w:val="20"/>
        </w:numPr>
        <w:ind w:left="709"/>
      </w:pPr>
      <w:r>
        <w:t xml:space="preserve">Le linee di equazione </w:t>
      </w:r>
      <w:r w:rsidRPr="005E44DA">
        <w:rPr>
          <w:b/>
          <w:i/>
        </w:rPr>
        <w:t>y = tan(x)</w:t>
      </w:r>
      <w:r>
        <w:t xml:space="preserve"> e </w:t>
      </w:r>
      <w:r w:rsidR="00B8706F" w:rsidRPr="00F810A6">
        <w:rPr>
          <w:position w:val="-24"/>
          <w:lang w:val="en-US" w:eastAsia="en-US"/>
        </w:rPr>
        <w:object w:dxaOrig="800" w:dyaOrig="660">
          <v:shape id="_x0000_i1026" type="#_x0000_t75" alt="" style="width:40.1pt;height:32.65pt;mso-width-percent:0;mso-height-percent:0;mso-width-percent:0;mso-height-percent:0" o:ole="">
            <v:imagedata r:id="rId19" o:title=""/>
          </v:shape>
          <o:OLEObject Type="Embed" ProgID="Equation.DSMT4" ShapeID="_x0000_i1026" DrawAspect="Content" ObjectID="_1648309442" r:id="rId20"/>
        </w:object>
      </w:r>
      <w:r w:rsidRPr="00F810A6">
        <w:rPr>
          <w:lang w:eastAsia="en-US"/>
        </w:rPr>
        <w:t xml:space="preserve"> si intersecano?</w:t>
      </w:r>
    </w:p>
    <w:p w:rsidR="00CA2FAE" w:rsidRDefault="00CA2FAE" w:rsidP="00CA2FAE">
      <w:pPr>
        <w:ind w:left="709"/>
      </w:pPr>
      <w:r>
        <w:t xml:space="preserve">Sì e il punto di intersezione è </w:t>
      </w:r>
      <w:r w:rsidR="00B8706F" w:rsidRPr="00F810A6">
        <w:rPr>
          <w:position w:val="-34"/>
        </w:rPr>
        <w:object w:dxaOrig="1480" w:dyaOrig="800">
          <v:shape id="_x0000_i1025" type="#_x0000_t75" alt="" style="width:74.25pt;height:40.1pt;mso-width-percent:0;mso-height-percent:0;mso-width-percent:0;mso-height-percent:0" o:ole="">
            <v:imagedata r:id="rId21" o:title=""/>
          </v:shape>
          <o:OLEObject Type="Embed" ProgID="Equation.DSMT4" ShapeID="_x0000_i1025" DrawAspect="Content" ObjectID="_1648309443" r:id="rId22"/>
        </w:object>
      </w:r>
    </w:p>
    <w:p w:rsidR="00CA2FAE" w:rsidRDefault="00CA2FAE" w:rsidP="00CA2FAE">
      <w:pPr>
        <w:ind w:left="709"/>
      </w:pPr>
      <w:r>
        <w:br/>
        <w:t>No perché ……………………………………………….</w:t>
      </w:r>
    </w:p>
    <w:p w:rsidR="00CA2FAE" w:rsidRDefault="00CA2FAE" w:rsidP="00CA2FAE">
      <w:pPr>
        <w:spacing w:before="60"/>
        <w:ind w:left="709"/>
      </w:pPr>
    </w:p>
    <w:sectPr w:rsidR="00CA2FAE" w:rsidSect="00CA2FAE">
      <w:footerReference w:type="even" r:id="rId23"/>
      <w:footerReference w:type="default" r:id="rId24"/>
      <w:pgSz w:w="11899" w:h="16838"/>
      <w:pgMar w:top="1134" w:right="851" w:bottom="1134" w:left="851" w:header="709" w:footer="9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06F" w:rsidRDefault="00B8706F">
      <w:r>
        <w:separator/>
      </w:r>
    </w:p>
  </w:endnote>
  <w:endnote w:type="continuationSeparator" w:id="0">
    <w:p w:rsidR="00B8706F" w:rsidRDefault="00B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4D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AE" w:rsidRDefault="00CA2FAE" w:rsidP="00CA2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2FAE" w:rsidRDefault="00CA2FAE" w:rsidP="00CA2FA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FAE" w:rsidRDefault="00CA2FAE" w:rsidP="00CA2FA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CA2FAE" w:rsidRPr="0057338B" w:rsidRDefault="00CA2FAE" w:rsidP="00CA2FAE">
    <w:pPr>
      <w:pStyle w:val="Pidipagina"/>
      <w:ind w:right="360"/>
      <w:rPr>
        <w:sz w:val="20"/>
      </w:rPr>
    </w:pPr>
    <w:r>
      <w:rPr>
        <w:sz w:val="20"/>
      </w:rPr>
      <w:t>Anna Maria Miele, Treccani Scuola</w:t>
    </w:r>
    <w:r w:rsidR="00D75FB4">
      <w:rPr>
        <w:sz w:val="20"/>
      </w:rPr>
      <w:t xml:space="preserve">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06F" w:rsidRDefault="00B8706F">
      <w:r>
        <w:separator/>
      </w:r>
    </w:p>
  </w:footnote>
  <w:footnote w:type="continuationSeparator" w:id="0">
    <w:p w:rsidR="00B8706F" w:rsidRDefault="00B8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18A"/>
    <w:multiLevelType w:val="hybridMultilevel"/>
    <w:tmpl w:val="D0E0AB64"/>
    <w:lvl w:ilvl="0" w:tplc="660E92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4EA"/>
    <w:multiLevelType w:val="multilevel"/>
    <w:tmpl w:val="157202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23336"/>
    <w:multiLevelType w:val="multilevel"/>
    <w:tmpl w:val="C778D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13AFB"/>
    <w:multiLevelType w:val="hybridMultilevel"/>
    <w:tmpl w:val="BB24D9B0"/>
    <w:lvl w:ilvl="0" w:tplc="060E87C4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770"/>
    <w:multiLevelType w:val="hybridMultilevel"/>
    <w:tmpl w:val="E9284D88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A61B4"/>
    <w:multiLevelType w:val="hybridMultilevel"/>
    <w:tmpl w:val="ED0C6C34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8A2F5A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78A"/>
    <w:multiLevelType w:val="multilevel"/>
    <w:tmpl w:val="BA54CCD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6885"/>
    <w:multiLevelType w:val="hybridMultilevel"/>
    <w:tmpl w:val="B2A60070"/>
    <w:lvl w:ilvl="0" w:tplc="C32C1BB6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656EA44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DCC"/>
    <w:multiLevelType w:val="hybridMultilevel"/>
    <w:tmpl w:val="F312C114"/>
    <w:lvl w:ilvl="0" w:tplc="3058F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E46379"/>
    <w:multiLevelType w:val="multilevel"/>
    <w:tmpl w:val="BB24D9B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5A99"/>
    <w:multiLevelType w:val="hybridMultilevel"/>
    <w:tmpl w:val="BAEED506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B0152"/>
    <w:multiLevelType w:val="multilevel"/>
    <w:tmpl w:val="16EEFF38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72B98"/>
    <w:multiLevelType w:val="multilevel"/>
    <w:tmpl w:val="1E60C7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340557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F2B32"/>
    <w:multiLevelType w:val="hybridMultilevel"/>
    <w:tmpl w:val="BA54CCD4"/>
    <w:lvl w:ilvl="0" w:tplc="F494808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52DC4"/>
    <w:multiLevelType w:val="multilevel"/>
    <w:tmpl w:val="ED0C6C3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Cambria" w:hAnsi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23F59"/>
    <w:multiLevelType w:val="hybridMultilevel"/>
    <w:tmpl w:val="157202A4"/>
    <w:lvl w:ilvl="0" w:tplc="307EBE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166CC"/>
    <w:multiLevelType w:val="hybridMultilevel"/>
    <w:tmpl w:val="EF34345C"/>
    <w:lvl w:ilvl="0" w:tplc="BCD60C7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F5F"/>
    <w:multiLevelType w:val="hybridMultilevel"/>
    <w:tmpl w:val="FFA4C12A"/>
    <w:lvl w:ilvl="0" w:tplc="060E87C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627EA"/>
    <w:multiLevelType w:val="hybridMultilevel"/>
    <w:tmpl w:val="27A8A6A2"/>
    <w:lvl w:ilvl="0" w:tplc="603EB0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4676C3"/>
    <w:multiLevelType w:val="hybridMultilevel"/>
    <w:tmpl w:val="B5E6BFAE"/>
    <w:lvl w:ilvl="0" w:tplc="491C1D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BC6AE6"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eastAsia="Cambria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93C2A"/>
    <w:multiLevelType w:val="hybridMultilevel"/>
    <w:tmpl w:val="781C3408"/>
    <w:lvl w:ilvl="0" w:tplc="B4768E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80E2E8B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827B2"/>
    <w:multiLevelType w:val="multilevel"/>
    <w:tmpl w:val="BAEED50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8"/>
  </w:num>
  <w:num w:numId="5">
    <w:abstractNumId w:val="0"/>
  </w:num>
  <w:num w:numId="6">
    <w:abstractNumId w:val="10"/>
  </w:num>
  <w:num w:numId="7">
    <w:abstractNumId w:val="22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20"/>
  </w:num>
  <w:num w:numId="17">
    <w:abstractNumId w:val="6"/>
  </w:num>
  <w:num w:numId="18">
    <w:abstractNumId w:val="17"/>
  </w:num>
  <w:num w:numId="19">
    <w:abstractNumId w:val="4"/>
  </w:num>
  <w:num w:numId="20">
    <w:abstractNumId w:val="21"/>
  </w:num>
  <w:num w:numId="21">
    <w:abstractNumId w:val="7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E9"/>
    <w:rsid w:val="000378F3"/>
    <w:rsid w:val="00915C43"/>
    <w:rsid w:val="00B8706F"/>
    <w:rsid w:val="00C53224"/>
    <w:rsid w:val="00CA2FAE"/>
    <w:rsid w:val="00D75FB4"/>
    <w:rsid w:val="00D76CE9"/>
    <w:rsid w:val="00E524AC"/>
    <w:rsid w:val="00F810A6"/>
    <w:rsid w:val="00F953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EFBBE0"/>
  <w15:chartTrackingRefBased/>
  <w15:docId w15:val="{D19DDBC0-52E6-1B41-B774-C4E8491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E4D98"/>
    <w:rPr>
      <w:noProof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na">
    <w:name w:val="anna"/>
    <w:basedOn w:val="Titolo"/>
    <w:next w:val="Normale"/>
    <w:rsid w:val="00965830"/>
    <w:rPr>
      <w:rFonts w:ascii="Harrington" w:hAnsi="Harrington"/>
      <w:b w:val="0"/>
      <w:sz w:val="28"/>
    </w:rPr>
  </w:style>
  <w:style w:type="paragraph" w:styleId="Titolo">
    <w:name w:val="Title"/>
    <w:basedOn w:val="Normale"/>
    <w:qFormat/>
    <w:rsid w:val="0096583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Didascalia">
    <w:name w:val="caption"/>
    <w:basedOn w:val="Normale"/>
    <w:next w:val="Normale"/>
    <w:qFormat/>
    <w:rsid w:val="008117D1"/>
    <w:rPr>
      <w:b/>
      <w:bCs/>
      <w:sz w:val="20"/>
      <w:szCs w:val="20"/>
    </w:rPr>
  </w:style>
  <w:style w:type="table" w:styleId="Grigliatabella">
    <w:name w:val="Table Grid"/>
    <w:basedOn w:val="Tabellanormale"/>
    <w:rsid w:val="00811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EC500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EC500C"/>
    <w:rPr>
      <w:noProof/>
      <w:sz w:val="24"/>
      <w:szCs w:val="24"/>
      <w:lang w:eastAsia="it-IT"/>
    </w:rPr>
  </w:style>
  <w:style w:type="character" w:styleId="Numeropagina">
    <w:name w:val="page number"/>
    <w:basedOn w:val="Carpredefinitoparagrafo"/>
    <w:rsid w:val="00EC500C"/>
  </w:style>
  <w:style w:type="paragraph" w:customStyle="1" w:styleId="Elencoacolori-Colore11">
    <w:name w:val="Elenco a colori - Colore 11"/>
    <w:basedOn w:val="Normale"/>
    <w:uiPriority w:val="34"/>
    <w:qFormat/>
    <w:rsid w:val="0093200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57338B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338B"/>
    <w:rPr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lavoro 1:  il moto di P proiettato su un diametro verticale</vt:lpstr>
      <vt:lpstr>Scheda di lavoro 1:  il moto di P proiettato su un diametro verticale</vt:lpstr>
    </vt:vector>
  </TitlesOfParts>
  <Company/>
  <LinksUpToDate>false</LinksUpToDate>
  <CharactersWithSpaces>848</CharactersWithSpaces>
  <SharedDoc>false</SharedDoc>
  <HLinks>
    <vt:vector size="24" baseType="variant">
      <vt:variant>
        <vt:i4>917603</vt:i4>
      </vt:variant>
      <vt:variant>
        <vt:i4>2812</vt:i4>
      </vt:variant>
      <vt:variant>
        <vt:i4>1028</vt:i4>
      </vt:variant>
      <vt:variant>
        <vt:i4>1</vt:i4>
      </vt:variant>
      <vt:variant>
        <vt:lpwstr>Circo_sin2</vt:lpwstr>
      </vt:variant>
      <vt:variant>
        <vt:lpwstr/>
      </vt:variant>
      <vt:variant>
        <vt:i4>3801198</vt:i4>
      </vt:variant>
      <vt:variant>
        <vt:i4>2814</vt:i4>
      </vt:variant>
      <vt:variant>
        <vt:i4>1025</vt:i4>
      </vt:variant>
      <vt:variant>
        <vt:i4>1</vt:i4>
      </vt:variant>
      <vt:variant>
        <vt:lpwstr>Circo_cos</vt:lpwstr>
      </vt:variant>
      <vt:variant>
        <vt:lpwstr/>
      </vt:variant>
      <vt:variant>
        <vt:i4>7864321</vt:i4>
      </vt:variant>
      <vt:variant>
        <vt:i4>3086</vt:i4>
      </vt:variant>
      <vt:variant>
        <vt:i4>1026</vt:i4>
      </vt:variant>
      <vt:variant>
        <vt:i4>1</vt:i4>
      </vt:variant>
      <vt:variant>
        <vt:lpwstr>Cosinusoide</vt:lpwstr>
      </vt:variant>
      <vt:variant>
        <vt:lpwstr/>
      </vt:variant>
      <vt:variant>
        <vt:i4>1507426</vt:i4>
      </vt:variant>
      <vt:variant>
        <vt:i4>3091</vt:i4>
      </vt:variant>
      <vt:variant>
        <vt:i4>1027</vt:i4>
      </vt:variant>
      <vt:variant>
        <vt:i4>1</vt:i4>
      </vt:variant>
      <vt:variant>
        <vt:lpwstr>sinusoide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lavoro 1:  il moto di P proiettato su un diametro verticale</dc:title>
  <dc:subject/>
  <dc:creator>Annamaria Miele</dc:creator>
  <cp:keywords/>
  <dc:description/>
  <cp:lastModifiedBy>Microsoft Office User</cp:lastModifiedBy>
  <cp:revision>5</cp:revision>
  <dcterms:created xsi:type="dcterms:W3CDTF">2020-04-13T08:46:00Z</dcterms:created>
  <dcterms:modified xsi:type="dcterms:W3CDTF">2020-04-13T16:55:00Z</dcterms:modified>
</cp:coreProperties>
</file>