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FF" w:rsidRDefault="004C1CD9" w:rsidP="009D7CFF">
      <w:pPr>
        <w:pStyle w:val="Elencoacolori-Colore11"/>
        <w:spacing w:after="0" w:line="240" w:lineRule="auto"/>
        <w:ind w:left="0"/>
        <w:outlineLvl w:val="0"/>
        <w:rPr>
          <w:b/>
          <w:sz w:val="28"/>
        </w:rPr>
      </w:pPr>
      <w:r>
        <w:rPr>
          <w:b/>
          <w:sz w:val="28"/>
        </w:rPr>
        <w:t>Particolari e</w:t>
      </w:r>
      <w:r w:rsidR="009D7CFF" w:rsidRPr="00227D3E">
        <w:rPr>
          <w:b/>
          <w:sz w:val="28"/>
        </w:rPr>
        <w:t xml:space="preserve">quazioni </w:t>
      </w:r>
      <w:r>
        <w:rPr>
          <w:b/>
          <w:sz w:val="28"/>
        </w:rPr>
        <w:t>polinomiali</w:t>
      </w:r>
      <w:r w:rsidR="009D7CFF" w:rsidRPr="00227D3E">
        <w:rPr>
          <w:b/>
          <w:sz w:val="28"/>
        </w:rPr>
        <w:t xml:space="preserve">. Attività </w:t>
      </w:r>
    </w:p>
    <w:p w:rsidR="009D7CFF" w:rsidRPr="00883813" w:rsidRDefault="009D7CFF" w:rsidP="009D7CFF">
      <w:pPr>
        <w:pStyle w:val="Elencoacolori-Colore11"/>
        <w:spacing w:after="0" w:line="240" w:lineRule="auto"/>
        <w:ind w:left="0"/>
        <w:outlineLvl w:val="0"/>
        <w:rPr>
          <w:sz w:val="24"/>
        </w:rPr>
      </w:pPr>
      <w:r w:rsidRPr="00883813">
        <w:rPr>
          <w:sz w:val="24"/>
        </w:rPr>
        <w:t>Equazioni che si risolvono applicando la seguente LEGGE DI ANNULLAMENTO DEL PRODOTTO</w:t>
      </w:r>
    </w:p>
    <w:p w:rsidR="009D7CFF" w:rsidRDefault="00620523" w:rsidP="009D7CFF">
      <w:pPr>
        <w:pStyle w:val="Elencoacolori-Colore11"/>
        <w:spacing w:after="0" w:line="240" w:lineRule="auto"/>
        <w:ind w:left="0"/>
        <w:jc w:val="center"/>
        <w:rPr>
          <w:b/>
          <w:sz w:val="24"/>
        </w:rPr>
      </w:pPr>
      <w:r w:rsidRPr="00620523">
        <w:rPr>
          <w:b/>
          <w:noProof/>
          <w:position w:val="-10"/>
          <w:sz w:val="24"/>
        </w:rPr>
        <w:object w:dxaOrig="4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314.9pt;height:23.4pt;mso-width-percent:0;mso-height-percent:0;mso-width-percent:0;mso-height-percent:0" o:ole="">
            <v:imagedata r:id="rId7" o:title=""/>
          </v:shape>
          <o:OLEObject Type="Embed" ProgID="Equation.DSMT4" ShapeID="_x0000_i1028" DrawAspect="Content" ObjectID="_1650039857" r:id="rId8"/>
        </w:object>
      </w:r>
    </w:p>
    <w:p w:rsidR="009D7CFF" w:rsidRDefault="009D7CFF" w:rsidP="009D7CFF">
      <w:pPr>
        <w:spacing w:after="60" w:line="240" w:lineRule="auto"/>
        <w:rPr>
          <w:i/>
          <w:sz w:val="24"/>
        </w:rPr>
      </w:pPr>
      <w:r w:rsidRPr="00883813">
        <w:rPr>
          <w:b/>
          <w:i/>
          <w:sz w:val="24"/>
        </w:rPr>
        <w:t>1.</w:t>
      </w:r>
      <w:r>
        <w:rPr>
          <w:i/>
          <w:sz w:val="24"/>
        </w:rPr>
        <w:t>Completa la risoluzione delle equazioni date nella tabella qui sotto.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9D7CFF" w:rsidRPr="003A5263">
        <w:tc>
          <w:tcPr>
            <w:tcW w:w="2977" w:type="dxa"/>
          </w:tcPr>
          <w:p w:rsidR="009D7CFF" w:rsidRPr="003A5263" w:rsidRDefault="009D7CFF" w:rsidP="009D7CFF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Equazione</w:t>
            </w:r>
          </w:p>
        </w:tc>
        <w:tc>
          <w:tcPr>
            <w:tcW w:w="6804" w:type="dxa"/>
          </w:tcPr>
          <w:p w:rsidR="009D7CFF" w:rsidRPr="003A5263" w:rsidRDefault="009D7CFF" w:rsidP="009D7CFF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position w:val="-2"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Risoluzione</w:t>
            </w:r>
          </w:p>
        </w:tc>
      </w:tr>
      <w:tr w:rsidR="009D7CFF" w:rsidRPr="003A5263">
        <w:tc>
          <w:tcPr>
            <w:tcW w:w="2977" w:type="dxa"/>
          </w:tcPr>
          <w:p w:rsidR="009D7CFF" w:rsidRPr="003A5263" w:rsidRDefault="009D7CFF" w:rsidP="009D7CFF">
            <w:pPr>
              <w:spacing w:before="240"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4</w:t>
            </w:r>
            <w:proofErr w:type="gramStart"/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>(</w:t>
            </w:r>
            <w:proofErr w:type="gramEnd"/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1)(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3) = 0</w:t>
            </w:r>
          </w:p>
        </w:tc>
        <w:tc>
          <w:tcPr>
            <w:tcW w:w="6804" w:type="dxa"/>
          </w:tcPr>
          <w:p w:rsidR="009D7CFF" w:rsidRPr="003A5263" w:rsidRDefault="004C1CD9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</w:rPr>
            </w:pPr>
            <w:r w:rsidRPr="003A5263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>
                  <wp:extent cx="3062605" cy="539750"/>
                  <wp:effectExtent l="0" t="0" r="0" b="0"/>
                  <wp:docPr id="2" name="Picture 0" descr="Schermata 2014-07-07 alle 11.27.4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hermata 2014-07-07 alle 11.27.40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60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FF" w:rsidRPr="003A5263">
        <w:tc>
          <w:tcPr>
            <w:tcW w:w="2977" w:type="dxa"/>
          </w:tcPr>
          <w:p w:rsidR="009D7CFF" w:rsidRPr="003A5263" w:rsidRDefault="004C1CD9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noProof/>
                <w:sz w:val="24"/>
                <w:lang w:val="en-US"/>
              </w:rPr>
              <w:drawing>
                <wp:inline distT="0" distB="0" distL="0" distR="0">
                  <wp:extent cx="1762760" cy="407670"/>
                  <wp:effectExtent l="0" t="0" r="0" b="0"/>
                  <wp:docPr id="3" name="Picture 3" descr="Schermata 2014-07-07 alle 14.55.4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14-07-07 alle 14.55.47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6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D7CFF" w:rsidRPr="003A5263" w:rsidRDefault="004C1CD9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</w:rPr>
            </w:pPr>
            <w:r w:rsidRPr="003A5263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>
                  <wp:extent cx="3715352" cy="635268"/>
                  <wp:effectExtent l="0" t="0" r="0" b="0"/>
                  <wp:docPr id="4" name="Picture 2" descr="Schermata 2014-07-07 alle 14.54.17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14-07-07 alle 14.54.17.png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0904" cy="63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FF" w:rsidRPr="003A5263">
        <w:tc>
          <w:tcPr>
            <w:tcW w:w="2977" w:type="dxa"/>
          </w:tcPr>
          <w:p w:rsidR="009D7CFF" w:rsidRPr="003A5263" w:rsidRDefault="009D7CFF" w:rsidP="00422A09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bookmarkStart w:id="0" w:name="_GoBack"/>
            <w:r w:rsidRPr="003A5263">
              <w:rPr>
                <w:rFonts w:ascii="Times New Roman" w:eastAsiaTheme="minorHAnsi" w:hAnsi="Times New Roman" w:cstheme="minorBidi"/>
                <w:sz w:val="24"/>
              </w:rPr>
              <w:t>– 5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+ </w:t>
            </w:r>
            <w:proofErr w:type="gramStart"/>
            <w:r w:rsidRPr="003A5263">
              <w:rPr>
                <w:rFonts w:ascii="Times New Roman" w:eastAsiaTheme="minorHAnsi" w:hAnsi="Times New Roman" w:cstheme="minorBidi"/>
                <w:sz w:val="24"/>
              </w:rPr>
              <w:t>1)(</w:t>
            </w:r>
            <w:proofErr w:type="gramEnd"/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3)(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+ 4) = 0</w:t>
            </w:r>
            <w:bookmarkEnd w:id="0"/>
          </w:p>
        </w:tc>
        <w:tc>
          <w:tcPr>
            <w:tcW w:w="6804" w:type="dxa"/>
          </w:tcPr>
          <w:p w:rsidR="009D7CFF" w:rsidRPr="003A5263" w:rsidRDefault="004C1CD9" w:rsidP="009D7CFF">
            <w:pPr>
              <w:spacing w:before="40" w:after="40" w:line="240" w:lineRule="auto"/>
              <w:ind w:left="-108"/>
              <w:rPr>
                <w:rFonts w:asciiTheme="minorHAnsi" w:eastAsiaTheme="minorHAnsi" w:hAnsiTheme="minorHAnsi" w:cstheme="minorBidi"/>
              </w:rPr>
            </w:pPr>
            <w:r w:rsidRPr="003A5263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>
                  <wp:extent cx="3955984" cy="539015"/>
                  <wp:effectExtent l="0" t="0" r="0" b="0"/>
                  <wp:docPr id="5" name="Picture 0" descr="Schermata 2014-07-09 alle 09.56.45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Schermata 2014-07-09 alle 09.56.45.png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811" cy="540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CFF" w:rsidRPr="003A5263">
        <w:tc>
          <w:tcPr>
            <w:tcW w:w="2977" w:type="dxa"/>
          </w:tcPr>
          <w:p w:rsidR="009D7CFF" w:rsidRPr="003A5263" w:rsidRDefault="009D7CFF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</w:t>
            </w:r>
            <w:proofErr w:type="gramStart"/>
            <w:r w:rsidRPr="003A5263">
              <w:rPr>
                <w:rFonts w:ascii="Times New Roman" w:eastAsiaTheme="minorHAnsi" w:hAnsi="Times New Roman" w:cstheme="minorBidi"/>
                <w:sz w:val="24"/>
              </w:rPr>
              <w:t>4)(</w:t>
            </w:r>
            <w:proofErr w:type="gramEnd"/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+ 4) = 0</w:t>
            </w:r>
          </w:p>
        </w:tc>
        <w:tc>
          <w:tcPr>
            <w:tcW w:w="6804" w:type="dxa"/>
          </w:tcPr>
          <w:p w:rsidR="009D7CFF" w:rsidRPr="003A5263" w:rsidRDefault="004C1CD9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</w:rPr>
            </w:pPr>
            <w:r w:rsidRPr="003A5263">
              <w:rPr>
                <w:rFonts w:asciiTheme="minorHAnsi" w:eastAsiaTheme="minorHAnsi" w:hAnsiTheme="minorHAnsi" w:cstheme="minorBidi"/>
                <w:noProof/>
                <w:lang w:val="en-US"/>
              </w:rPr>
              <w:drawing>
                <wp:inline distT="0" distB="0" distL="0" distR="0">
                  <wp:extent cx="4119613" cy="481263"/>
                  <wp:effectExtent l="0" t="0" r="0" b="1905"/>
                  <wp:docPr id="6" name="Picture 7" descr="Schermata 2014-07-09 alle 08.37.59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ermata 2014-07-09 alle 08.37.59.png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123" cy="48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CFF" w:rsidRDefault="009D7CFF" w:rsidP="00883813">
      <w:pPr>
        <w:spacing w:before="120" w:after="120" w:line="240" w:lineRule="auto"/>
        <w:ind w:left="142" w:hanging="142"/>
        <w:rPr>
          <w:i/>
          <w:sz w:val="24"/>
        </w:rPr>
      </w:pPr>
      <w:r w:rsidRPr="00883813">
        <w:rPr>
          <w:b/>
          <w:i/>
          <w:sz w:val="24"/>
        </w:rPr>
        <w:t>2.</w:t>
      </w:r>
      <w:r>
        <w:rPr>
          <w:i/>
          <w:sz w:val="24"/>
        </w:rPr>
        <w:t xml:space="preserve"> La seguente tabella chiede di ‘invertire il percorso’: sono dati a sinistra dei numeri e devi scrivere a destra   un’equazione che abbia i numeri dati come soluzioni.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89"/>
        <w:gridCol w:w="2835"/>
        <w:gridCol w:w="2381"/>
      </w:tblGrid>
      <w:tr w:rsidR="009D7CFF" w:rsidRPr="003A5263" w:rsidTr="00883813">
        <w:tc>
          <w:tcPr>
            <w:tcW w:w="1276" w:type="dxa"/>
          </w:tcPr>
          <w:p w:rsidR="009D7CFF" w:rsidRPr="003A5263" w:rsidRDefault="009D7CFF" w:rsidP="00B55132">
            <w:pPr>
              <w:spacing w:before="80" w:after="20" w:line="24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Soluzioni</w:t>
            </w:r>
          </w:p>
        </w:tc>
        <w:tc>
          <w:tcPr>
            <w:tcW w:w="3289" w:type="dxa"/>
          </w:tcPr>
          <w:p w:rsidR="009D7CFF" w:rsidRPr="003A5263" w:rsidRDefault="009D7CFF" w:rsidP="00B55132">
            <w:pPr>
              <w:spacing w:before="80" w:after="20" w:line="240" w:lineRule="auto"/>
              <w:ind w:left="-108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Equazione</w:t>
            </w:r>
          </w:p>
        </w:tc>
        <w:tc>
          <w:tcPr>
            <w:tcW w:w="2835" w:type="dxa"/>
          </w:tcPr>
          <w:p w:rsidR="009D7CFF" w:rsidRPr="003A5263" w:rsidRDefault="009D7CFF" w:rsidP="00B55132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Esegui le moltiplicazioni al primo membro</w:t>
            </w:r>
          </w:p>
        </w:tc>
        <w:tc>
          <w:tcPr>
            <w:tcW w:w="2381" w:type="dxa"/>
          </w:tcPr>
          <w:p w:rsidR="009D7CFF" w:rsidRPr="003A5263" w:rsidRDefault="009D7CFF" w:rsidP="00B55132">
            <w:pPr>
              <w:spacing w:before="8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Equazione ottenuta</w:t>
            </w:r>
          </w:p>
          <w:p w:rsidR="009D7CFF" w:rsidRPr="003A5263" w:rsidRDefault="009D7CFF" w:rsidP="009D7CFF">
            <w:pPr>
              <w:spacing w:after="60" w:line="240" w:lineRule="auto"/>
              <w:jc w:val="center"/>
              <w:rPr>
                <w:rFonts w:ascii="Times New Roman" w:eastAsiaTheme="minorHAnsi" w:hAnsi="Times New Roman" w:cstheme="minorBidi"/>
                <w:i/>
                <w:sz w:val="24"/>
              </w:rPr>
            </w:pPr>
          </w:p>
        </w:tc>
      </w:tr>
      <w:tr w:rsidR="009D7CFF" w:rsidRPr="003A5263" w:rsidTr="00883813">
        <w:tc>
          <w:tcPr>
            <w:tcW w:w="1276" w:type="dxa"/>
          </w:tcPr>
          <w:p w:rsidR="009D7CFF" w:rsidRPr="003A5263" w:rsidRDefault="009D7CFF" w:rsidP="009D7CFF">
            <w:pPr>
              <w:spacing w:before="6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4</w:t>
            </w:r>
          </w:p>
          <w:p w:rsidR="009D7CFF" w:rsidRPr="003A5263" w:rsidRDefault="009D7CFF" w:rsidP="009D7CFF">
            <w:pPr>
              <w:spacing w:before="6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2</w:t>
            </w:r>
          </w:p>
          <w:p w:rsidR="009D7CFF" w:rsidRPr="003A5263" w:rsidRDefault="009D7CFF" w:rsidP="009D7CFF">
            <w:pPr>
              <w:spacing w:before="6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0</w:t>
            </w:r>
          </w:p>
        </w:tc>
        <w:tc>
          <w:tcPr>
            <w:tcW w:w="3289" w:type="dxa"/>
          </w:tcPr>
          <w:p w:rsidR="009D7CFF" w:rsidRPr="003A5263" w:rsidRDefault="009D7CFF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3(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….)(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….)…. = 0</w:t>
            </w:r>
          </w:p>
        </w:tc>
        <w:tc>
          <w:tcPr>
            <w:tcW w:w="2835" w:type="dxa"/>
          </w:tcPr>
          <w:p w:rsidR="009D7CFF" w:rsidRPr="003A5263" w:rsidRDefault="009D7CFF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3(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 xml:space="preserve">………………………) 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>= 0</w:t>
            </w:r>
          </w:p>
        </w:tc>
        <w:tc>
          <w:tcPr>
            <w:tcW w:w="2381" w:type="dxa"/>
          </w:tcPr>
          <w:p w:rsidR="009D7CFF" w:rsidRPr="003A5263" w:rsidRDefault="009D7CFF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3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3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– …………… = 0</w:t>
            </w:r>
          </w:p>
        </w:tc>
      </w:tr>
      <w:tr w:rsidR="009D7CFF" w:rsidRPr="003A5263" w:rsidTr="00883813">
        <w:tc>
          <w:tcPr>
            <w:tcW w:w="1276" w:type="dxa"/>
          </w:tcPr>
          <w:p w:rsidR="009D7CFF" w:rsidRPr="003A5263" w:rsidRDefault="009D7CFF" w:rsidP="009D7CFF">
            <w:pPr>
              <w:spacing w:before="6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–2</w:t>
            </w:r>
          </w:p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–1</w:t>
            </w:r>
          </w:p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0</w:t>
            </w:r>
          </w:p>
        </w:tc>
        <w:tc>
          <w:tcPr>
            <w:tcW w:w="3289" w:type="dxa"/>
          </w:tcPr>
          <w:p w:rsidR="009D7CFF" w:rsidRPr="003A5263" w:rsidRDefault="009D7CFF" w:rsidP="009D7CFF">
            <w:pPr>
              <w:spacing w:before="24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sz w:val="24"/>
              </w:rPr>
              <w:t>2(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…..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>…)(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….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….)….. = 0</w:t>
            </w:r>
          </w:p>
        </w:tc>
        <w:tc>
          <w:tcPr>
            <w:tcW w:w="2835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</w:p>
        </w:tc>
        <w:tc>
          <w:tcPr>
            <w:tcW w:w="2381" w:type="dxa"/>
          </w:tcPr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9D7CFF" w:rsidRPr="003A5263" w:rsidTr="00883813">
        <w:tc>
          <w:tcPr>
            <w:tcW w:w="1276" w:type="dxa"/>
          </w:tcPr>
          <w:p w:rsidR="009D7CFF" w:rsidRPr="003A5263" w:rsidRDefault="009D7CFF" w:rsidP="009D7CFF">
            <w:pPr>
              <w:spacing w:before="6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1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</w:t>
            </w:r>
            <w:r w:rsidR="00620523" w:rsidRPr="00620523">
              <w:rPr>
                <w:rFonts w:ascii="Times New Roman" w:eastAsiaTheme="minorHAnsi" w:hAnsi="Times New Roman" w:cstheme="minorBidi"/>
                <w:noProof/>
                <w:position w:val="-24"/>
                <w:sz w:val="24"/>
              </w:rPr>
              <w:object w:dxaOrig="240" w:dyaOrig="660">
                <v:shape id="_x0000_i1027" type="#_x0000_t75" alt="" style="width:12.15pt;height:32.95pt;mso-width-percent:0;mso-height-percent:0;mso-width-percent:0;mso-height-percent:0" o:ole="">
                  <v:imagedata r:id="rId14" o:title=""/>
                </v:shape>
                <o:OLEObject Type="Embed" ProgID="Equation.DSMT4" ShapeID="_x0000_i1027" DrawAspect="Content" ObjectID="_1650039858" r:id="rId15"/>
              </w:object>
            </w:r>
          </w:p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position w:val="-20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</w:t>
            </w:r>
            <w:r w:rsidR="00620523" w:rsidRPr="00620523">
              <w:rPr>
                <w:rFonts w:ascii="Times New Roman" w:eastAsiaTheme="minorHAnsi" w:hAnsi="Times New Roman" w:cstheme="minorBidi"/>
                <w:noProof/>
                <w:position w:val="-24"/>
                <w:sz w:val="24"/>
              </w:rPr>
              <w:object w:dxaOrig="240" w:dyaOrig="660">
                <v:shape id="_x0000_i1026" type="#_x0000_t75" alt="" style="width:12.15pt;height:32.95pt;mso-width-percent:0;mso-height-percent:0;mso-width-percent:0;mso-height-percent:0" o:ole="">
                  <v:imagedata r:id="rId16" o:title=""/>
                </v:shape>
                <o:OLEObject Type="Embed" ProgID="Equation.DSMT4" ShapeID="_x0000_i1026" DrawAspect="Content" ObjectID="_1650039859" r:id="rId17"/>
              </w:object>
            </w:r>
          </w:p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3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1</w:t>
            </w:r>
          </w:p>
          <w:p w:rsidR="009D7CFF" w:rsidRPr="003A5263" w:rsidRDefault="009D7CFF" w:rsidP="009D7CFF">
            <w:pPr>
              <w:spacing w:after="60" w:line="240" w:lineRule="auto"/>
              <w:rPr>
                <w:rFonts w:ascii="Times New Roman" w:eastAsiaTheme="minorHAnsi" w:hAnsi="Times New Roman" w:cstheme="minorBidi"/>
                <w:position w:val="-20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4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–1</w:t>
            </w:r>
          </w:p>
        </w:tc>
        <w:tc>
          <w:tcPr>
            <w:tcW w:w="3289" w:type="dxa"/>
          </w:tcPr>
          <w:p w:rsidR="009D7CFF" w:rsidRPr="003A5263" w:rsidRDefault="00620523" w:rsidP="009D7CFF">
            <w:pPr>
              <w:spacing w:before="600" w:after="60" w:line="240" w:lineRule="auto"/>
              <w:ind w:left="-108"/>
              <w:rPr>
                <w:rFonts w:ascii="Times New Roman" w:eastAsiaTheme="minorHAnsi" w:hAnsi="Times New Roman" w:cstheme="minorBidi"/>
                <w:sz w:val="24"/>
              </w:rPr>
            </w:pPr>
            <w:r w:rsidRPr="00620523">
              <w:rPr>
                <w:rFonts w:ascii="Times New Roman" w:eastAsiaTheme="minorHAnsi" w:hAnsi="Times New Roman" w:cstheme="minorBidi"/>
                <w:noProof/>
                <w:position w:val="-30"/>
                <w:sz w:val="24"/>
              </w:rPr>
              <w:object w:dxaOrig="3320" w:dyaOrig="740">
                <v:shape id="_x0000_i1025" type="#_x0000_t75" alt="" style="width:165.7pt;height:37.3pt;mso-width-percent:0;mso-height-percent:0;mso-width-percent:0;mso-height-percent:0" o:ole="">
                  <v:imagedata r:id="rId18" o:title=""/>
                </v:shape>
                <o:OLEObject Type="Embed" ProgID="Equation.DSMT4" ShapeID="_x0000_i1025" DrawAspect="Content" ObjectID="_1650039860" r:id="rId19"/>
              </w:object>
            </w:r>
          </w:p>
        </w:tc>
        <w:tc>
          <w:tcPr>
            <w:tcW w:w="2835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381" w:type="dxa"/>
          </w:tcPr>
          <w:p w:rsidR="009D7CFF" w:rsidRPr="003A5263" w:rsidRDefault="009D7CFF" w:rsidP="009D7CFF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</w:tr>
      <w:tr w:rsidR="009D7CFF" w:rsidRPr="003A5263" w:rsidTr="00883813">
        <w:tc>
          <w:tcPr>
            <w:tcW w:w="1276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  <w:vertAlign w:val="subscript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 xml:space="preserve">1 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>=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 xml:space="preserve"> 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2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0,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 xml:space="preserve">  </w:t>
            </w:r>
          </w:p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 xml:space="preserve">3 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>=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 xml:space="preserve"> </w:t>
            </w: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bscript"/>
              </w:rPr>
              <w:t>4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= 3 </w:t>
            </w:r>
          </w:p>
        </w:tc>
        <w:tc>
          <w:tcPr>
            <w:tcW w:w="3289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</w:p>
        </w:tc>
        <w:tc>
          <w:tcPr>
            <w:tcW w:w="2835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</w:p>
        </w:tc>
        <w:tc>
          <w:tcPr>
            <w:tcW w:w="2381" w:type="dxa"/>
          </w:tcPr>
          <w:p w:rsidR="009D7CFF" w:rsidRPr="003A5263" w:rsidRDefault="009D7CFF" w:rsidP="009D7CFF">
            <w:pPr>
              <w:spacing w:before="120" w:after="60" w:line="240" w:lineRule="auto"/>
              <w:rPr>
                <w:rFonts w:ascii="Times New Roman" w:eastAsiaTheme="minorHAnsi" w:hAnsi="Times New Roman" w:cstheme="minorBidi"/>
                <w:sz w:val="24"/>
              </w:rPr>
            </w:pPr>
            <w:r w:rsidRPr="003A5263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3A5263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4</w:t>
            </w:r>
            <w:r w:rsidRPr="003A5263">
              <w:rPr>
                <w:rFonts w:ascii="Times New Roman" w:eastAsiaTheme="minorHAnsi" w:hAnsi="Times New Roman" w:cstheme="minorBidi"/>
                <w:sz w:val="24"/>
              </w:rPr>
              <w:t xml:space="preserve"> ………………….</w:t>
            </w:r>
          </w:p>
        </w:tc>
      </w:tr>
    </w:tbl>
    <w:p w:rsidR="009D7CFF" w:rsidRDefault="009D7CFF" w:rsidP="009D7CFF">
      <w:pPr>
        <w:spacing w:before="60" w:after="60" w:line="240" w:lineRule="auto"/>
        <w:rPr>
          <w:i/>
          <w:sz w:val="24"/>
        </w:rPr>
      </w:pPr>
      <w:r>
        <w:rPr>
          <w:i/>
          <w:sz w:val="24"/>
        </w:rPr>
        <w:t>3. Completa la seguente tabella per ottenere delle conclusioni di carattere generale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118"/>
        <w:gridCol w:w="2899"/>
        <w:gridCol w:w="1639"/>
      </w:tblGrid>
      <w:tr w:rsidR="009D7CFF" w:rsidRPr="003A5263" w:rsidTr="00883813">
        <w:tc>
          <w:tcPr>
            <w:tcW w:w="2835" w:type="dxa"/>
          </w:tcPr>
          <w:p w:rsidR="009D7CFF" w:rsidRPr="00883813" w:rsidRDefault="009D7CFF" w:rsidP="009D7CFF">
            <w:pPr>
              <w:spacing w:before="60" w:after="6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88381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Equazione</w:t>
            </w:r>
          </w:p>
        </w:tc>
        <w:tc>
          <w:tcPr>
            <w:tcW w:w="2118" w:type="dxa"/>
          </w:tcPr>
          <w:p w:rsidR="009D7CFF" w:rsidRPr="00883813" w:rsidRDefault="009D7CFF" w:rsidP="009D7CFF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88381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Sviluppo I membro</w:t>
            </w:r>
          </w:p>
        </w:tc>
        <w:tc>
          <w:tcPr>
            <w:tcW w:w="2899" w:type="dxa"/>
          </w:tcPr>
          <w:p w:rsidR="009D7CFF" w:rsidRPr="00883813" w:rsidRDefault="009D7CFF" w:rsidP="009D7CFF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88381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Termine di grado massimo</w:t>
            </w:r>
          </w:p>
        </w:tc>
        <w:tc>
          <w:tcPr>
            <w:tcW w:w="1639" w:type="dxa"/>
          </w:tcPr>
          <w:p w:rsidR="009D7CFF" w:rsidRPr="00883813" w:rsidRDefault="009D7CFF" w:rsidP="009D7CFF">
            <w:pPr>
              <w:spacing w:before="60" w:after="60" w:line="240" w:lineRule="auto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883813">
              <w:rPr>
                <w:rFonts w:asciiTheme="minorHAnsi" w:eastAsiaTheme="minorHAnsi" w:hAnsiTheme="minorHAnsi" w:cstheme="minorBidi"/>
                <w:b/>
                <w:i/>
                <w:sz w:val="24"/>
              </w:rPr>
              <w:t>Termine noto</w:t>
            </w:r>
          </w:p>
        </w:tc>
      </w:tr>
      <w:tr w:rsidR="009D7CFF" w:rsidRPr="003A5263" w:rsidTr="00883813">
        <w:tc>
          <w:tcPr>
            <w:tcW w:w="2835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a(x –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1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)(x –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2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) = 0</w:t>
            </w:r>
          </w:p>
        </w:tc>
        <w:tc>
          <w:tcPr>
            <w:tcW w:w="2118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ax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perscript"/>
              </w:rPr>
              <w:t>2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+ </w:t>
            </w:r>
            <w:proofErr w:type="spellStart"/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bx</w:t>
            </w:r>
            <w:proofErr w:type="spellEnd"/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+ c = 0</w:t>
            </w:r>
          </w:p>
        </w:tc>
        <w:tc>
          <w:tcPr>
            <w:tcW w:w="2899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  <w:proofErr w:type="spellStart"/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ax</w:t>
            </w:r>
            <w:proofErr w:type="spellEnd"/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sym w:font="Symbol" w:char="F0D7"/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 x = ….. </w:t>
            </w:r>
          </w:p>
        </w:tc>
        <w:tc>
          <w:tcPr>
            <w:tcW w:w="1639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ax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1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sym w:font="Symbol" w:char="F0D7"/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2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 xml:space="preserve"> = ….</w:t>
            </w:r>
          </w:p>
        </w:tc>
      </w:tr>
      <w:tr w:rsidR="009D7CFF" w:rsidRPr="003A5263" w:rsidTr="00883813">
        <w:tc>
          <w:tcPr>
            <w:tcW w:w="2835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a(x –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1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)(x –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2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)(x – x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  <w:vertAlign w:val="subscript"/>
              </w:rPr>
              <w:t>3</w:t>
            </w:r>
            <w:r w:rsidRPr="003A5263">
              <w:rPr>
                <w:rFonts w:asciiTheme="minorHAnsi" w:eastAsiaTheme="minorHAnsi" w:hAnsiTheme="minorHAnsi" w:cstheme="minorBidi"/>
                <w:i/>
                <w:sz w:val="24"/>
              </w:rPr>
              <w:t>)  = 0</w:t>
            </w:r>
          </w:p>
        </w:tc>
        <w:tc>
          <w:tcPr>
            <w:tcW w:w="2118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</w:p>
        </w:tc>
        <w:tc>
          <w:tcPr>
            <w:tcW w:w="2899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</w:p>
        </w:tc>
        <w:tc>
          <w:tcPr>
            <w:tcW w:w="1639" w:type="dxa"/>
          </w:tcPr>
          <w:p w:rsidR="009D7CFF" w:rsidRPr="003A5263" w:rsidRDefault="009D7CFF" w:rsidP="009D7CFF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i/>
                <w:sz w:val="24"/>
              </w:rPr>
            </w:pPr>
          </w:p>
        </w:tc>
      </w:tr>
    </w:tbl>
    <w:p w:rsidR="009D7CFF" w:rsidRPr="00785060" w:rsidRDefault="009D7CFF" w:rsidP="009D7CFF">
      <w:pPr>
        <w:spacing w:before="60" w:after="60" w:line="240" w:lineRule="auto"/>
      </w:pPr>
    </w:p>
    <w:sectPr w:rsidR="009D7CFF" w:rsidRPr="00785060" w:rsidSect="009D7CFF">
      <w:footerReference w:type="default" r:id="rId20"/>
      <w:pgSz w:w="11906" w:h="16838"/>
      <w:pgMar w:top="1134" w:right="1134" w:bottom="96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23" w:rsidRDefault="00620523" w:rsidP="009D7CFF">
      <w:pPr>
        <w:spacing w:after="0" w:line="240" w:lineRule="auto"/>
      </w:pPr>
      <w:r>
        <w:separator/>
      </w:r>
    </w:p>
  </w:endnote>
  <w:endnote w:type="continuationSeparator" w:id="0">
    <w:p w:rsidR="00620523" w:rsidRDefault="00620523" w:rsidP="009D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CFF" w:rsidRPr="00320D27" w:rsidRDefault="009D7CFF">
    <w:pPr>
      <w:pStyle w:val="Pidipagina"/>
      <w:rPr>
        <w:rFonts w:ascii="Times New Roman" w:hAnsi="Times New Roman"/>
        <w:i/>
        <w:sz w:val="20"/>
      </w:rPr>
    </w:pPr>
    <w:r w:rsidRPr="00671985">
      <w:rPr>
        <w:rFonts w:ascii="Times New Roman" w:hAnsi="Times New Roman"/>
        <w:i/>
        <w:sz w:val="20"/>
      </w:rPr>
      <w:t>Anna Maria Miele</w:t>
    </w:r>
    <w:r w:rsidRPr="00320D27">
      <w:rPr>
        <w:rFonts w:ascii="Times New Roman" w:hAnsi="Times New Roman"/>
        <w:i/>
        <w:sz w:val="20"/>
      </w:rPr>
      <w:t>, Treccani Scuola</w:t>
    </w:r>
    <w:r w:rsidR="00883813">
      <w:rPr>
        <w:rFonts w:ascii="Times New Roman" w:hAnsi="Times New Roman"/>
        <w:i/>
        <w:sz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23" w:rsidRDefault="00620523" w:rsidP="009D7CFF">
      <w:pPr>
        <w:spacing w:after="0" w:line="240" w:lineRule="auto"/>
      </w:pPr>
      <w:r>
        <w:separator/>
      </w:r>
    </w:p>
  </w:footnote>
  <w:footnote w:type="continuationSeparator" w:id="0">
    <w:p w:rsidR="00620523" w:rsidRDefault="00620523" w:rsidP="009D7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266"/>
    <w:multiLevelType w:val="hybridMultilevel"/>
    <w:tmpl w:val="E0105DBC"/>
    <w:lvl w:ilvl="0" w:tplc="544C73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37A54"/>
    <w:multiLevelType w:val="hybridMultilevel"/>
    <w:tmpl w:val="99A87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96F95"/>
    <w:multiLevelType w:val="hybridMultilevel"/>
    <w:tmpl w:val="43905CD4"/>
    <w:lvl w:ilvl="0" w:tplc="E5A0EE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C6978"/>
    <w:multiLevelType w:val="hybridMultilevel"/>
    <w:tmpl w:val="3062AAAE"/>
    <w:lvl w:ilvl="0" w:tplc="950C82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08"/>
    <w:rsid w:val="000A1D0D"/>
    <w:rsid w:val="00370DC3"/>
    <w:rsid w:val="00422A09"/>
    <w:rsid w:val="004C1CD9"/>
    <w:rsid w:val="00620523"/>
    <w:rsid w:val="00746F08"/>
    <w:rsid w:val="00883813"/>
    <w:rsid w:val="009D7CFF"/>
    <w:rsid w:val="00B05C94"/>
    <w:rsid w:val="00B55132"/>
    <w:rsid w:val="00E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3906FC-28C8-D54E-9EB3-14927644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6F0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1E2331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3D4B15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14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DA6"/>
  </w:style>
  <w:style w:type="paragraph" w:styleId="Pidipagina">
    <w:name w:val="footer"/>
    <w:basedOn w:val="Normale"/>
    <w:link w:val="PidipaginaCarattere"/>
    <w:uiPriority w:val="99"/>
    <w:unhideWhenUsed/>
    <w:rsid w:val="00F14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D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DA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90502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90502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6</cp:revision>
  <cp:lastPrinted>2014-08-20T09:00:00Z</cp:lastPrinted>
  <dcterms:created xsi:type="dcterms:W3CDTF">2020-05-02T18:05:00Z</dcterms:created>
  <dcterms:modified xsi:type="dcterms:W3CDTF">2020-05-03T17:34:00Z</dcterms:modified>
</cp:coreProperties>
</file>