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43" w:rsidRPr="003C7997" w:rsidRDefault="00E17243" w:rsidP="00E17243">
      <w:pPr>
        <w:spacing w:after="40"/>
        <w:rPr>
          <w:b/>
          <w:color w:val="auto"/>
        </w:rPr>
      </w:pPr>
      <w:r w:rsidRPr="003C7997">
        <w:rPr>
          <w:b/>
          <w:color w:val="auto"/>
        </w:rPr>
        <w:t>Forme indeterminate</w:t>
      </w:r>
      <w:r w:rsidR="00FC6116">
        <w:rPr>
          <w:b/>
          <w:color w:val="auto"/>
        </w:rPr>
        <w:t xml:space="preserve"> II</w:t>
      </w:r>
      <w:r w:rsidRPr="003C7997">
        <w:rPr>
          <w:b/>
          <w:color w:val="auto"/>
        </w:rPr>
        <w:t xml:space="preserve">. Attività </w:t>
      </w:r>
      <w:bookmarkStart w:id="0" w:name="_GoBack"/>
      <w:bookmarkEnd w:id="0"/>
    </w:p>
    <w:p w:rsidR="00E17243" w:rsidRPr="005D773E" w:rsidRDefault="00E17243" w:rsidP="00E17243">
      <w:pPr>
        <w:rPr>
          <w:b/>
          <w:i/>
          <w:color w:val="auto"/>
        </w:rPr>
      </w:pPr>
      <w:r w:rsidRPr="005D773E">
        <w:rPr>
          <w:b/>
          <w:i/>
          <w:color w:val="auto"/>
        </w:rPr>
        <w:t>A. Limiti di polinomi</w:t>
      </w:r>
      <w:r>
        <w:rPr>
          <w:b/>
          <w:i/>
          <w:color w:val="auto"/>
        </w:rPr>
        <w:t xml:space="preserve"> e quozienti di polinomi per x che tende a ∞</w:t>
      </w:r>
    </w:p>
    <w:p w:rsidR="00E17243" w:rsidRPr="007309E8" w:rsidRDefault="00E17243" w:rsidP="00E17243">
      <w:pPr>
        <w:spacing w:after="40"/>
        <w:ind w:left="284"/>
        <w:rPr>
          <w:color w:val="auto"/>
        </w:rPr>
      </w:pPr>
      <w:r w:rsidRPr="007309E8">
        <w:rPr>
          <w:color w:val="auto"/>
        </w:rPr>
        <w:t>Scrivi il risultato dei seguenti limiti</w:t>
      </w:r>
      <w:r>
        <w:rPr>
          <w:color w:val="auto"/>
        </w:rPr>
        <w:t xml:space="preserve"> e motiva il risultato</w:t>
      </w:r>
    </w:p>
    <w:p w:rsidR="00E17243" w:rsidRDefault="00E17243" w:rsidP="00E17243">
      <w:pPr>
        <w:spacing w:after="60"/>
        <w:ind w:left="284"/>
        <w:rPr>
          <w:color w:val="auto"/>
        </w:rPr>
      </w:pPr>
      <w:r w:rsidRPr="002D32CD">
        <w:rPr>
          <w:b/>
          <w:color w:val="auto"/>
        </w:rPr>
        <w:t>1.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18"/>
        </w:rPr>
        <w:object w:dxaOrig="348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73.5pt;height:24.7pt;mso-width-percent:0;mso-height-percent:0;mso-width-percent:0;mso-height-percent:0" o:ole="">
            <v:imagedata r:id="rId7" o:title=""/>
          </v:shape>
          <o:OLEObject Type="Embed" ProgID="Equation.DSMT4" ShapeID="_x0000_i1034" DrawAspect="Content" ObjectID="_1681723218" r:id="rId8"/>
        </w:object>
      </w:r>
      <w:r>
        <w:rPr>
          <w:color w:val="auto"/>
        </w:rPr>
        <w:tab/>
        <w:t xml:space="preserve">           </w:t>
      </w:r>
      <w:r w:rsidR="0002687B" w:rsidRPr="0002687B">
        <w:rPr>
          <w:noProof/>
          <w:color w:val="auto"/>
          <w:position w:val="-18"/>
        </w:rPr>
        <w:object w:dxaOrig="2780" w:dyaOrig="480">
          <v:shape id="_x0000_i1033" type="#_x0000_t75" alt="" style="width:139.2pt;height:24pt;mso-width-percent:0;mso-height-percent:0;mso-width-percent:0;mso-height-percent:0" o:ole="">
            <v:imagedata r:id="rId9" o:title=""/>
          </v:shape>
          <o:OLEObject Type="Embed" ProgID="Equation.DSMT4" ShapeID="_x0000_i1033" DrawAspect="Content" ObjectID="_1681723219" r:id="rId10"/>
        </w:object>
      </w:r>
    </w:p>
    <w:p w:rsidR="00E17243" w:rsidRPr="003E0DC3" w:rsidRDefault="00E17243" w:rsidP="00E17243">
      <w:pPr>
        <w:spacing w:after="120"/>
        <w:ind w:left="284"/>
        <w:rPr>
          <w:color w:val="auto"/>
        </w:rPr>
      </w:pPr>
      <w:r w:rsidRPr="003E0DC3">
        <w:rPr>
          <w:color w:val="auto"/>
        </w:rPr>
        <w:t xml:space="preserve">    perché ……………</w:t>
      </w:r>
      <w:r>
        <w:rPr>
          <w:color w:val="auto"/>
        </w:rPr>
        <w:t>……………………………………………………………………..</w:t>
      </w:r>
      <w:r w:rsidRPr="003E0DC3">
        <w:rPr>
          <w:color w:val="auto"/>
        </w:rPr>
        <w:t xml:space="preserve"> </w:t>
      </w:r>
    </w:p>
    <w:p w:rsidR="00E17243" w:rsidRDefault="00E17243" w:rsidP="00E17243">
      <w:pPr>
        <w:spacing w:after="60"/>
        <w:ind w:left="284"/>
        <w:rPr>
          <w:color w:val="auto"/>
        </w:rPr>
      </w:pPr>
      <w:r w:rsidRPr="002D32CD">
        <w:rPr>
          <w:b/>
          <w:color w:val="auto"/>
        </w:rPr>
        <w:t>2.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24"/>
        </w:rPr>
        <w:object w:dxaOrig="3360" w:dyaOrig="680">
          <v:shape id="_x0000_i1032" type="#_x0000_t75" alt="" style="width:168pt;height:34.3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681723220" r:id="rId12"/>
        </w:object>
      </w:r>
      <w:r>
        <w:rPr>
          <w:color w:val="auto"/>
        </w:rPr>
        <w:t xml:space="preserve"> </w:t>
      </w:r>
    </w:p>
    <w:p w:rsidR="00E17243" w:rsidRPr="003E0DC3" w:rsidRDefault="00E17243" w:rsidP="00E17243">
      <w:pPr>
        <w:spacing w:after="120"/>
        <w:ind w:left="567"/>
        <w:rPr>
          <w:color w:val="auto"/>
        </w:rPr>
      </w:pPr>
      <w:r w:rsidRPr="003E0DC3">
        <w:rPr>
          <w:color w:val="auto"/>
        </w:rPr>
        <w:t>perché ……………</w:t>
      </w:r>
      <w:r>
        <w:rPr>
          <w:color w:val="auto"/>
        </w:rPr>
        <w:t>……………………………………………………………………</w:t>
      </w:r>
    </w:p>
    <w:p w:rsidR="00E17243" w:rsidRDefault="00E17243" w:rsidP="00E17243">
      <w:pPr>
        <w:spacing w:after="60"/>
        <w:ind w:left="284"/>
        <w:rPr>
          <w:color w:val="auto"/>
        </w:rPr>
      </w:pPr>
      <w:r>
        <w:rPr>
          <w:b/>
          <w:color w:val="auto"/>
        </w:rPr>
        <w:t>3</w:t>
      </w:r>
      <w:r w:rsidRPr="002D32CD">
        <w:rPr>
          <w:b/>
          <w:color w:val="auto"/>
        </w:rPr>
        <w:t>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24"/>
        </w:rPr>
        <w:object w:dxaOrig="3280" w:dyaOrig="680">
          <v:shape id="_x0000_i1031" type="#_x0000_t75" alt="" style="width:163.9pt;height:34.3pt;mso-width-percent:0;mso-height-percent:0;mso-width-percent:0;mso-height-percent:0" o:ole="">
            <v:imagedata r:id="rId13" o:title=""/>
          </v:shape>
          <o:OLEObject Type="Embed" ProgID="Equation.DSMT4" ShapeID="_x0000_i1031" DrawAspect="Content" ObjectID="_1681723221" r:id="rId14"/>
        </w:object>
      </w:r>
      <w:r>
        <w:rPr>
          <w:color w:val="auto"/>
        </w:rPr>
        <w:t xml:space="preserve"> </w:t>
      </w:r>
    </w:p>
    <w:p w:rsidR="00E17243" w:rsidRPr="003E0DC3" w:rsidRDefault="00E17243" w:rsidP="00E17243">
      <w:pPr>
        <w:spacing w:after="120"/>
        <w:ind w:left="567"/>
        <w:rPr>
          <w:color w:val="auto"/>
        </w:rPr>
      </w:pPr>
      <w:r w:rsidRPr="003E0DC3">
        <w:rPr>
          <w:color w:val="auto"/>
        </w:rPr>
        <w:t>perché ……………</w:t>
      </w:r>
      <w:r>
        <w:rPr>
          <w:color w:val="auto"/>
        </w:rPr>
        <w:t>……………………………………………………………………</w:t>
      </w:r>
    </w:p>
    <w:p w:rsidR="00E17243" w:rsidRDefault="00E17243" w:rsidP="00E17243">
      <w:pPr>
        <w:spacing w:after="60"/>
        <w:ind w:left="284"/>
        <w:rPr>
          <w:color w:val="auto"/>
        </w:rPr>
      </w:pPr>
      <w:r>
        <w:rPr>
          <w:b/>
          <w:color w:val="auto"/>
        </w:rPr>
        <w:t>4</w:t>
      </w:r>
      <w:r w:rsidRPr="002D32CD">
        <w:rPr>
          <w:b/>
          <w:color w:val="auto"/>
        </w:rPr>
        <w:t>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24"/>
        </w:rPr>
        <w:object w:dxaOrig="2800" w:dyaOrig="680">
          <v:shape id="_x0000_i1030" type="#_x0000_t75" alt="" style="width:139.9pt;height:34.3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681723222" r:id="rId16"/>
        </w:object>
      </w:r>
      <w:r>
        <w:rPr>
          <w:color w:val="auto"/>
        </w:rPr>
        <w:t xml:space="preserve"> </w:t>
      </w:r>
    </w:p>
    <w:p w:rsidR="00E17243" w:rsidRPr="003E0DC3" w:rsidRDefault="00E17243" w:rsidP="00E17243">
      <w:pPr>
        <w:spacing w:after="120"/>
        <w:ind w:left="567"/>
        <w:rPr>
          <w:color w:val="auto"/>
        </w:rPr>
      </w:pPr>
      <w:r w:rsidRPr="003E0DC3">
        <w:rPr>
          <w:color w:val="auto"/>
        </w:rPr>
        <w:t>perché ……………</w:t>
      </w:r>
      <w:r>
        <w:rPr>
          <w:color w:val="auto"/>
        </w:rPr>
        <w:t>……………………………………………………………………</w:t>
      </w:r>
    </w:p>
    <w:p w:rsidR="00E17243" w:rsidRDefault="00E17243" w:rsidP="00E17243">
      <w:pPr>
        <w:spacing w:after="60"/>
        <w:ind w:left="284"/>
        <w:rPr>
          <w:color w:val="auto"/>
        </w:rPr>
      </w:pPr>
      <w:r>
        <w:rPr>
          <w:b/>
          <w:color w:val="auto"/>
        </w:rPr>
        <w:t>5</w:t>
      </w:r>
      <w:r w:rsidRPr="002D32CD">
        <w:rPr>
          <w:b/>
          <w:color w:val="auto"/>
        </w:rPr>
        <w:t>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44"/>
        </w:rPr>
        <w:object w:dxaOrig="1940" w:dyaOrig="1000">
          <v:shape id="_x0000_i1029" type="#_x0000_t75" alt="" style="width:96.7pt;height:50.05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681723223" r:id="rId18"/>
        </w:object>
      </w:r>
      <w:r>
        <w:rPr>
          <w:color w:val="auto"/>
        </w:rPr>
        <w:t xml:space="preserve"> </w:t>
      </w:r>
    </w:p>
    <w:p w:rsidR="00E17243" w:rsidRPr="003E0DC3" w:rsidRDefault="00E17243" w:rsidP="00E17243">
      <w:pPr>
        <w:spacing w:after="120"/>
        <w:ind w:left="567"/>
        <w:rPr>
          <w:color w:val="auto"/>
        </w:rPr>
      </w:pPr>
      <w:r w:rsidRPr="003E0DC3">
        <w:rPr>
          <w:color w:val="auto"/>
        </w:rPr>
        <w:t>perché ……………</w:t>
      </w:r>
      <w:r>
        <w:rPr>
          <w:color w:val="auto"/>
        </w:rPr>
        <w:t>……………………………………………………………………</w:t>
      </w:r>
    </w:p>
    <w:p w:rsidR="00E17243" w:rsidRDefault="00E17243" w:rsidP="00E17243">
      <w:pPr>
        <w:spacing w:after="60"/>
        <w:ind w:left="284"/>
        <w:rPr>
          <w:color w:val="auto"/>
        </w:rPr>
      </w:pPr>
      <w:r>
        <w:rPr>
          <w:b/>
          <w:color w:val="auto"/>
        </w:rPr>
        <w:t>6</w:t>
      </w:r>
      <w:r w:rsidRPr="002D32CD">
        <w:rPr>
          <w:b/>
          <w:color w:val="auto"/>
        </w:rPr>
        <w:t>.</w:t>
      </w:r>
      <w:r>
        <w:rPr>
          <w:color w:val="auto"/>
        </w:rPr>
        <w:t xml:space="preserve"> </w:t>
      </w:r>
      <w:r w:rsidR="0002687B" w:rsidRPr="0002687B">
        <w:rPr>
          <w:noProof/>
          <w:color w:val="auto"/>
          <w:position w:val="-34"/>
        </w:rPr>
        <w:object w:dxaOrig="2520" w:dyaOrig="880">
          <v:shape id="_x0000_i1028" type="#_x0000_t75" alt="" style="width:126.15pt;height:43.9pt;mso-width-percent:0;mso-height-percent:0;mso-width-percent:0;mso-height-percent:0" o:ole="">
            <v:imagedata r:id="rId19" o:title=""/>
          </v:shape>
          <o:OLEObject Type="Embed" ProgID="Equation.DSMT4" ShapeID="_x0000_i1028" DrawAspect="Content" ObjectID="_1681723224" r:id="rId20"/>
        </w:object>
      </w:r>
      <w:r>
        <w:rPr>
          <w:color w:val="auto"/>
        </w:rPr>
        <w:t xml:space="preserve"> </w:t>
      </w:r>
    </w:p>
    <w:p w:rsidR="00E17243" w:rsidRPr="003E0DC3" w:rsidRDefault="00E17243" w:rsidP="00E17243">
      <w:pPr>
        <w:spacing w:after="240"/>
        <w:ind w:left="567"/>
        <w:rPr>
          <w:color w:val="auto"/>
        </w:rPr>
      </w:pPr>
      <w:r w:rsidRPr="003E0DC3">
        <w:rPr>
          <w:color w:val="auto"/>
        </w:rPr>
        <w:t>perché ……………</w:t>
      </w:r>
      <w:r>
        <w:rPr>
          <w:color w:val="auto"/>
        </w:rPr>
        <w:t>……………………………………………………………………</w:t>
      </w:r>
    </w:p>
    <w:p w:rsidR="00E17243" w:rsidRPr="005D773E" w:rsidRDefault="00E17243" w:rsidP="00E17243">
      <w:pPr>
        <w:rPr>
          <w:b/>
          <w:i/>
          <w:color w:val="auto"/>
        </w:rPr>
      </w:pPr>
      <w:r>
        <w:rPr>
          <w:b/>
          <w:i/>
          <w:color w:val="auto"/>
        </w:rPr>
        <w:t xml:space="preserve">B. Riflettere su </w:t>
      </w:r>
      <w:r w:rsidRPr="005D773E">
        <w:rPr>
          <w:b/>
          <w:i/>
          <w:color w:val="auto"/>
        </w:rPr>
        <w:t>calcolo di limiti</w:t>
      </w:r>
      <w:r>
        <w:rPr>
          <w:b/>
          <w:i/>
          <w:color w:val="auto"/>
        </w:rPr>
        <w:t xml:space="preserve"> e forme indeterminate</w:t>
      </w:r>
    </w:p>
    <w:p w:rsidR="00E17243" w:rsidRDefault="00E17243" w:rsidP="00E17243">
      <w:pPr>
        <w:tabs>
          <w:tab w:val="left" w:pos="4962"/>
        </w:tabs>
        <w:spacing w:after="60"/>
        <w:ind w:left="284"/>
        <w:rPr>
          <w:color w:val="auto"/>
        </w:rPr>
      </w:pPr>
      <w:r>
        <w:rPr>
          <w:color w:val="auto"/>
        </w:rPr>
        <w:t>Completa il calcolo dei seguenti limiti</w:t>
      </w:r>
    </w:p>
    <w:p w:rsidR="00E17243" w:rsidRDefault="00E17243" w:rsidP="00E17243">
      <w:pPr>
        <w:tabs>
          <w:tab w:val="left" w:pos="4962"/>
        </w:tabs>
        <w:spacing w:after="120"/>
        <w:ind w:left="284"/>
        <w:rPr>
          <w:position w:val="-24"/>
        </w:rPr>
      </w:pPr>
      <w:r>
        <w:rPr>
          <w:b/>
          <w:color w:val="auto"/>
        </w:rPr>
        <w:t>7</w:t>
      </w:r>
      <w:r w:rsidRPr="005D773E">
        <w:rPr>
          <w:b/>
          <w:color w:val="auto"/>
        </w:rPr>
        <w:t>.</w:t>
      </w:r>
      <w:r>
        <w:rPr>
          <w:color w:val="auto"/>
        </w:rPr>
        <w:t xml:space="preserve"> </w:t>
      </w:r>
      <w:r w:rsidR="0002687B" w:rsidRPr="008E6C32">
        <w:rPr>
          <w:noProof/>
          <w:position w:val="-32"/>
        </w:rPr>
        <w:object w:dxaOrig="3560" w:dyaOrig="780">
          <v:shape id="_x0000_i1027" type="#_x0000_t75" alt="" style="width:178.3pt;height:39.1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681723225" r:id="rId22"/>
        </w:object>
      </w:r>
    </w:p>
    <w:p w:rsidR="00E17243" w:rsidRDefault="00E17243" w:rsidP="00E17243">
      <w:pPr>
        <w:tabs>
          <w:tab w:val="left" w:pos="4962"/>
        </w:tabs>
        <w:spacing w:after="120"/>
        <w:ind w:left="284"/>
        <w:rPr>
          <w:position w:val="-24"/>
        </w:rPr>
      </w:pPr>
      <w:r>
        <w:rPr>
          <w:b/>
          <w:color w:val="auto"/>
        </w:rPr>
        <w:t xml:space="preserve">8. </w:t>
      </w:r>
      <w:r w:rsidR="0002687B" w:rsidRPr="008E6C32">
        <w:rPr>
          <w:noProof/>
          <w:position w:val="-32"/>
        </w:rPr>
        <w:object w:dxaOrig="2080" w:dyaOrig="780">
          <v:shape id="_x0000_i1026" type="#_x0000_t75" alt="" style="width:104.25pt;height:39.1pt;mso-width-percent:0;mso-height-percent:0;mso-width-percent:0;mso-height-percent:0" o:ole="">
            <v:imagedata r:id="rId23" o:title=""/>
          </v:shape>
          <o:OLEObject Type="Embed" ProgID="Equation.DSMT4" ShapeID="_x0000_i1026" DrawAspect="Content" ObjectID="_1681723226" r:id="rId24"/>
        </w:object>
      </w:r>
      <w:r>
        <w:rPr>
          <w:position w:val="-24"/>
        </w:rPr>
        <w:t xml:space="preserve"> </w:t>
      </w:r>
    </w:p>
    <w:p w:rsidR="00E17243" w:rsidRDefault="00E17243" w:rsidP="00E17243">
      <w:pPr>
        <w:tabs>
          <w:tab w:val="left" w:pos="4962"/>
        </w:tabs>
        <w:spacing w:after="60"/>
        <w:ind w:left="284"/>
        <w:rPr>
          <w:position w:val="-24"/>
        </w:rPr>
      </w:pPr>
      <w:r>
        <w:rPr>
          <w:b/>
          <w:color w:val="auto"/>
        </w:rPr>
        <w:t>9.</w:t>
      </w:r>
      <w:r>
        <w:t xml:space="preserve"> </w:t>
      </w:r>
      <w:r w:rsidR="0002687B" w:rsidRPr="008E6C32">
        <w:rPr>
          <w:noProof/>
          <w:position w:val="-32"/>
        </w:rPr>
        <w:object w:dxaOrig="2060" w:dyaOrig="780">
          <v:shape id="_x0000_i1025" type="#_x0000_t75" alt="" style="width:102.85pt;height:39.1pt;mso-width-percent:0;mso-height-percent:0;mso-width-percent:0;mso-height-percent:0" o:ole="">
            <v:imagedata r:id="rId25" o:title=""/>
          </v:shape>
          <o:OLEObject Type="Embed" ProgID="Equation.DSMT4" ShapeID="_x0000_i1025" DrawAspect="Content" ObjectID="_1681723227" r:id="rId26"/>
        </w:object>
      </w:r>
    </w:p>
    <w:p w:rsidR="00E17243" w:rsidRDefault="00E17243" w:rsidP="00E17243">
      <w:pPr>
        <w:tabs>
          <w:tab w:val="left" w:pos="4962"/>
        </w:tabs>
        <w:spacing w:after="60"/>
        <w:ind w:left="284"/>
        <w:rPr>
          <w:color w:val="auto"/>
        </w:rPr>
      </w:pPr>
      <w:r w:rsidRPr="009608B0">
        <w:rPr>
          <w:b/>
          <w:color w:val="auto"/>
        </w:rPr>
        <w:t>1</w:t>
      </w:r>
      <w:r>
        <w:rPr>
          <w:b/>
          <w:color w:val="auto"/>
        </w:rPr>
        <w:t>0</w:t>
      </w:r>
      <w:r w:rsidRPr="009608B0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>
        <w:rPr>
          <w:color w:val="auto"/>
        </w:rPr>
        <w:t>Rispondi ai seguenti quesiti relativi ai limiti 7, 8, 9:</w:t>
      </w:r>
    </w:p>
    <w:p w:rsidR="00E17243" w:rsidRDefault="00E17243" w:rsidP="00E17243">
      <w:pPr>
        <w:tabs>
          <w:tab w:val="left" w:pos="4962"/>
        </w:tabs>
        <w:spacing w:after="60"/>
        <w:ind w:left="567"/>
        <w:rPr>
          <w:position w:val="-24"/>
        </w:rPr>
      </w:pPr>
      <w:r>
        <w:rPr>
          <w:position w:val="-24"/>
        </w:rPr>
        <w:t>a. Quale limite puoi calcolare con la sola algebra dei limiti infiniti? ….</w:t>
      </w:r>
    </w:p>
    <w:p w:rsidR="00E17243" w:rsidRDefault="00E17243" w:rsidP="00E17243">
      <w:pPr>
        <w:tabs>
          <w:tab w:val="left" w:pos="4962"/>
        </w:tabs>
        <w:spacing w:after="60"/>
        <w:ind w:left="567"/>
        <w:rPr>
          <w:position w:val="-24"/>
        </w:rPr>
      </w:pPr>
      <w:r>
        <w:rPr>
          <w:position w:val="-24"/>
        </w:rPr>
        <w:t>b. Quale limite puoi calcolare con la sola algebra dei limiti finiti? ……</w:t>
      </w:r>
    </w:p>
    <w:p w:rsidR="00E17243" w:rsidRDefault="00E17243" w:rsidP="00E17243">
      <w:pPr>
        <w:tabs>
          <w:tab w:val="left" w:pos="4962"/>
        </w:tabs>
        <w:spacing w:after="60"/>
        <w:ind w:left="567"/>
        <w:rPr>
          <w:position w:val="-24"/>
        </w:rPr>
      </w:pPr>
      <w:r>
        <w:rPr>
          <w:position w:val="-24"/>
        </w:rPr>
        <w:t>c. Per calcolare quale limite non basta l’algebra dei limiti infiniti? …..</w:t>
      </w:r>
    </w:p>
    <w:p w:rsidR="00E17243" w:rsidRDefault="00E17243" w:rsidP="00E17243">
      <w:pPr>
        <w:tabs>
          <w:tab w:val="left" w:pos="4962"/>
        </w:tabs>
        <w:spacing w:before="120"/>
        <w:ind w:left="851"/>
        <w:rPr>
          <w:position w:val="-24"/>
        </w:rPr>
      </w:pPr>
      <w:r>
        <w:rPr>
          <w:position w:val="-24"/>
        </w:rPr>
        <w:t>Perché? ……………………………………………………………………………</w:t>
      </w:r>
    </w:p>
    <w:p w:rsidR="00E17243" w:rsidRDefault="00E17243" w:rsidP="00E17243">
      <w:pPr>
        <w:tabs>
          <w:tab w:val="left" w:pos="4962"/>
        </w:tabs>
        <w:spacing w:before="120"/>
        <w:ind w:left="851"/>
        <w:rPr>
          <w:position w:val="-24"/>
        </w:rPr>
      </w:pPr>
      <w:r>
        <w:rPr>
          <w:position w:val="-24"/>
        </w:rPr>
        <w:t>…………………………………………………………………………………….</w:t>
      </w:r>
    </w:p>
    <w:sectPr w:rsidR="00E17243" w:rsidSect="00E1724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7B" w:rsidRDefault="0002687B">
      <w:r>
        <w:separator/>
      </w:r>
    </w:p>
  </w:endnote>
  <w:endnote w:type="continuationSeparator" w:id="0">
    <w:p w:rsidR="0002687B" w:rsidRDefault="0002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3" w:rsidRDefault="00E17243" w:rsidP="00E172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7243" w:rsidRDefault="00E17243" w:rsidP="00E172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243" w:rsidRPr="005C2C1D" w:rsidRDefault="00E17243" w:rsidP="00E17243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E17243" w:rsidRPr="005C2C1D" w:rsidRDefault="00E17243" w:rsidP="00E17243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465AF0">
      <w:rPr>
        <w:i/>
        <w:sz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F0" w:rsidRDefault="00465A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7B" w:rsidRDefault="0002687B">
      <w:r>
        <w:separator/>
      </w:r>
    </w:p>
  </w:footnote>
  <w:footnote w:type="continuationSeparator" w:id="0">
    <w:p w:rsidR="0002687B" w:rsidRDefault="0002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F0" w:rsidRDefault="00465A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F0" w:rsidRDefault="00465A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F0" w:rsidRDefault="00465A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8E6"/>
    <w:multiLevelType w:val="hybridMultilevel"/>
    <w:tmpl w:val="764813EA"/>
    <w:lvl w:ilvl="0" w:tplc="424CA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2687B"/>
    <w:rsid w:val="00155B85"/>
    <w:rsid w:val="00236573"/>
    <w:rsid w:val="00465AF0"/>
    <w:rsid w:val="0062228F"/>
    <w:rsid w:val="00857543"/>
    <w:rsid w:val="008E6C32"/>
    <w:rsid w:val="00B626FE"/>
    <w:rsid w:val="00E17243"/>
    <w:rsid w:val="00E5367F"/>
    <w:rsid w:val="00FC6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0DF030-9D77-924B-B475-3DAB1A4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3</cp:revision>
  <cp:lastPrinted>2016-08-10T11:11:00Z</cp:lastPrinted>
  <dcterms:created xsi:type="dcterms:W3CDTF">2021-05-01T13:48:00Z</dcterms:created>
  <dcterms:modified xsi:type="dcterms:W3CDTF">2021-05-05T09:15:00Z</dcterms:modified>
</cp:coreProperties>
</file>