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88" w:rsidRPr="00931BFC" w:rsidRDefault="00AD2049" w:rsidP="00547EA7">
      <w:pPr>
        <w:pStyle w:val="Elencoacolori-Colore11"/>
        <w:spacing w:after="120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Probabilità classica e statistica. Scheda</w:t>
      </w:r>
    </w:p>
    <w:p w:rsidR="00547EA7" w:rsidRDefault="00547EA7" w:rsidP="00547EA7">
      <w:pPr>
        <w:pStyle w:val="Elencoacolori-Colore11"/>
        <w:spacing w:after="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Completa la tabella per confrontare due valutazioni di probabilità</w:t>
      </w:r>
    </w:p>
    <w:p w:rsidR="00547EA7" w:rsidRPr="00652221" w:rsidRDefault="00547EA7" w:rsidP="00547EA7">
      <w:pPr>
        <w:pStyle w:val="Elencoacolori-Colore11"/>
        <w:spacing w:after="0" w:line="240" w:lineRule="auto"/>
        <w:ind w:left="284" w:hanging="284"/>
        <w:contextualSpacing w:val="0"/>
        <w:rPr>
          <w:rFonts w:ascii="Times New Roman" w:hAnsi="Times New Roman"/>
          <w:sz w:val="8"/>
          <w:szCs w:val="28"/>
        </w:rPr>
      </w:pP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ook w:val="00A0" w:firstRow="1" w:lastRow="0" w:firstColumn="1" w:lastColumn="0" w:noHBand="0" w:noVBand="0"/>
      </w:tblPr>
      <w:tblGrid>
        <w:gridCol w:w="4252"/>
        <w:gridCol w:w="4536"/>
      </w:tblGrid>
      <w:tr w:rsidR="00547EA7" w:rsidRPr="00FF183B">
        <w:tc>
          <w:tcPr>
            <w:tcW w:w="8788" w:type="dxa"/>
            <w:gridSpan w:val="2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Evento: esce Croce nel lancio di una moneta</w:t>
            </w:r>
          </w:p>
        </w:tc>
      </w:tr>
      <w:tr w:rsidR="00547EA7" w:rsidRPr="00FF183B">
        <w:tc>
          <w:tcPr>
            <w:tcW w:w="4252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3B">
              <w:rPr>
                <w:rFonts w:ascii="Times New Roman" w:hAnsi="Times New Roman"/>
                <w:b/>
                <w:sz w:val="28"/>
                <w:szCs w:val="28"/>
              </w:rPr>
              <w:t>Probabilità classica</w:t>
            </w:r>
          </w:p>
        </w:tc>
        <w:tc>
          <w:tcPr>
            <w:tcW w:w="4536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183B">
              <w:rPr>
                <w:rFonts w:ascii="Times New Roman" w:hAnsi="Times New Roman"/>
                <w:b/>
                <w:sz w:val="28"/>
                <w:szCs w:val="28"/>
              </w:rPr>
              <w:t>Probabilità statistica</w:t>
            </w:r>
          </w:p>
        </w:tc>
      </w:tr>
      <w:tr w:rsidR="00547EA7" w:rsidRPr="00FF183B">
        <w:tc>
          <w:tcPr>
            <w:tcW w:w="4252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 xml:space="preserve">Numero N di alternative possibili </w:t>
            </w:r>
          </w:p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 xml:space="preserve">N = ……. </w:t>
            </w:r>
          </w:p>
        </w:tc>
        <w:tc>
          <w:tcPr>
            <w:tcW w:w="4536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Numero N di lanci di una moneta</w:t>
            </w:r>
          </w:p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N = 10 000</w:t>
            </w:r>
          </w:p>
        </w:tc>
      </w:tr>
      <w:tr w:rsidR="00547EA7" w:rsidRPr="00FF183B">
        <w:tc>
          <w:tcPr>
            <w:tcW w:w="4252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Numero F di casi favorevoli</w:t>
            </w:r>
          </w:p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F = ……</w:t>
            </w:r>
          </w:p>
        </w:tc>
        <w:tc>
          <w:tcPr>
            <w:tcW w:w="4536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Numero V di volte che è uscito Testa</w:t>
            </w:r>
          </w:p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 xml:space="preserve">V = </w:t>
            </w:r>
            <w:r>
              <w:rPr>
                <w:rFonts w:ascii="Times New Roman" w:hAnsi="Times New Roman"/>
                <w:sz w:val="28"/>
                <w:szCs w:val="28"/>
              </w:rPr>
              <w:t>4933</w:t>
            </w:r>
          </w:p>
        </w:tc>
      </w:tr>
      <w:tr w:rsidR="00547EA7" w:rsidRPr="00FF183B">
        <w:tc>
          <w:tcPr>
            <w:tcW w:w="4252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Tutte le alternative sono ugualmente possibili?   SI    NO</w:t>
            </w:r>
          </w:p>
        </w:tc>
        <w:tc>
          <w:tcPr>
            <w:tcW w:w="4536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>Il numero di lanci è grande? SI    NO</w:t>
            </w:r>
          </w:p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7EA7" w:rsidRPr="00FF183B">
        <w:tc>
          <w:tcPr>
            <w:tcW w:w="4252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 xml:space="preserve">Probabilità p = </w:t>
            </w:r>
            <w:proofErr w:type="gramStart"/>
            <w:r w:rsidRPr="00FF183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4536" w:type="dxa"/>
          </w:tcPr>
          <w:p w:rsidR="00547EA7" w:rsidRPr="00FF183B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183B">
              <w:rPr>
                <w:rFonts w:ascii="Times New Roman" w:hAnsi="Times New Roman"/>
                <w:sz w:val="28"/>
                <w:szCs w:val="28"/>
              </w:rPr>
              <w:t xml:space="preserve">Probabilità p = </w:t>
            </w:r>
            <w:proofErr w:type="gramStart"/>
            <w:r w:rsidRPr="00FF183B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</w:tr>
    </w:tbl>
    <w:p w:rsidR="00547EA7" w:rsidRDefault="00547EA7" w:rsidP="00547EA7">
      <w:pPr>
        <w:pStyle w:val="Elencoacolori-Colore11"/>
        <w:spacing w:before="80" w:after="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Lanci la moneta 10 volte e ottieni sempre Croce. Risolvi i seguenti quesiti:</w:t>
      </w:r>
    </w:p>
    <w:p w:rsidR="00547EA7" w:rsidRDefault="00547EA7" w:rsidP="00547EA7">
      <w:pPr>
        <w:pStyle w:val="Elencoacolori-Colore11"/>
        <w:spacing w:before="80" w:after="0" w:line="240" w:lineRule="auto"/>
        <w:ind w:left="567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 a prossimo lancio, qual è la probabilità classica </w:t>
      </w:r>
      <w:r w:rsidRPr="00583DFF">
        <w:rPr>
          <w:rFonts w:ascii="Times New Roman" w:hAnsi="Times New Roman"/>
          <w:i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di ottenere Croce? </w:t>
      </w:r>
      <w:r w:rsidRPr="00525FCB">
        <w:rPr>
          <w:rFonts w:ascii="Times New Roman" w:hAnsi="Times New Roman"/>
          <w:i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 xml:space="preserve"> =</w:t>
      </w:r>
      <w:proofErr w:type="gramStart"/>
      <w:r>
        <w:rPr>
          <w:rFonts w:ascii="Times New Roman" w:hAnsi="Times New Roman"/>
          <w:sz w:val="28"/>
          <w:szCs w:val="28"/>
        </w:rPr>
        <w:t xml:space="preserve"> 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7EA7" w:rsidRDefault="00547EA7" w:rsidP="00547EA7">
      <w:pPr>
        <w:pStyle w:val="Elencoacolori-Colore11"/>
        <w:spacing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Motiva la tua risposta ……………………………………………………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47EA7" w:rsidRDefault="00547EA7" w:rsidP="00547EA7">
      <w:pPr>
        <w:pStyle w:val="Elencoacolori-Colore11"/>
        <w:spacing w:before="80" w:after="0" w:line="240" w:lineRule="auto"/>
        <w:ind w:left="567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b. Che cosa puoi dire della probabilità statistica di ottenere Croce?</w:t>
      </w:r>
    </w:p>
    <w:p w:rsidR="00547EA7" w:rsidRDefault="00547EA7" w:rsidP="00547EA7">
      <w:pPr>
        <w:pStyle w:val="Elencoacolori-Colore11"/>
        <w:spacing w:before="80" w:after="0" w:line="240" w:lineRule="auto"/>
        <w:ind w:left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……………………………………………………………………………………</w:t>
      </w:r>
    </w:p>
    <w:p w:rsidR="00547EA7" w:rsidRDefault="00547EA7" w:rsidP="00547EA7">
      <w:pPr>
        <w:pStyle w:val="Elencoacolori-Colore11"/>
        <w:spacing w:before="80" w:after="0" w:line="240" w:lineRule="auto"/>
        <w:ind w:left="284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Su un sito di consigli per i viaggiatori tre amici trovano le seguenti recensioni per due attrazioni di Firenze. Luisa, Andrea e Sofia osservano la tabella e discutono.</w:t>
      </w:r>
    </w:p>
    <w:p w:rsidR="00547EA7" w:rsidRPr="00652221" w:rsidRDefault="00547EA7" w:rsidP="00547EA7">
      <w:pPr>
        <w:pStyle w:val="Elencoacolori-Colore11"/>
        <w:spacing w:after="0" w:line="240" w:lineRule="auto"/>
        <w:ind w:left="284" w:hanging="284"/>
        <w:contextualSpacing w:val="0"/>
        <w:rPr>
          <w:rFonts w:ascii="Times New Roman" w:hAnsi="Times New Roman"/>
          <w:sz w:val="8"/>
          <w:szCs w:val="28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2410"/>
        <w:gridCol w:w="1984"/>
      </w:tblGrid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Pr="00920EA1" w:rsidRDefault="00547EA7" w:rsidP="00547EA7">
            <w:pPr>
              <w:pStyle w:val="Elencoacolori-Colore11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EA1">
              <w:rPr>
                <w:rFonts w:ascii="Times New Roman" w:hAnsi="Times New Roman"/>
                <w:b/>
                <w:sz w:val="28"/>
                <w:szCs w:val="28"/>
              </w:rPr>
              <w:t>Recensioni dei viaggiatori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0EA1">
              <w:rPr>
                <w:rFonts w:ascii="Times New Roman" w:hAnsi="Times New Roman"/>
                <w:b/>
                <w:sz w:val="28"/>
                <w:szCs w:val="28"/>
              </w:rPr>
              <w:t>Piazza del Duomo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40" w:after="4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Casa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Siviero</w:t>
            </w:r>
            <w:proofErr w:type="spellEnd"/>
          </w:p>
        </w:tc>
      </w:tr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20EA1">
              <w:rPr>
                <w:rFonts w:ascii="Times New Roman" w:hAnsi="Times New Roman"/>
                <w:sz w:val="28"/>
                <w:szCs w:val="28"/>
              </w:rPr>
              <w:t>Eccellente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3016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20EA1">
              <w:rPr>
                <w:rFonts w:ascii="Times New Roman" w:hAnsi="Times New Roman"/>
                <w:sz w:val="28"/>
                <w:szCs w:val="28"/>
              </w:rPr>
              <w:t>Molto buono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665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Nella media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920EA1">
              <w:rPr>
                <w:rFonts w:ascii="Times New Roman" w:hAnsi="Times New Roman"/>
                <w:sz w:val="28"/>
                <w:szCs w:val="28"/>
              </w:rPr>
              <w:t>Scarso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0EA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47EA7" w:rsidRPr="00920EA1">
        <w:tc>
          <w:tcPr>
            <w:tcW w:w="3402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20EA1">
              <w:rPr>
                <w:rFonts w:ascii="Times New Roman" w:hAnsi="Times New Roman"/>
                <w:b/>
                <w:sz w:val="28"/>
                <w:szCs w:val="28"/>
              </w:rPr>
              <w:t>Total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2410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4000</w:t>
            </w:r>
          </w:p>
        </w:tc>
        <w:tc>
          <w:tcPr>
            <w:tcW w:w="1984" w:type="dxa"/>
            <w:tcBorders>
              <w:top w:val="single" w:sz="18" w:space="0" w:color="7F7F7F"/>
              <w:left w:val="double" w:sz="18" w:space="0" w:color="auto"/>
              <w:bottom w:val="single" w:sz="18" w:space="0" w:color="7F7F7F"/>
              <w:right w:val="single" w:sz="18" w:space="0" w:color="7F7F7F"/>
            </w:tcBorders>
            <w:shd w:val="clear" w:color="auto" w:fill="F3F3F3"/>
          </w:tcPr>
          <w:p w:rsidR="00547EA7" w:rsidRPr="00920EA1" w:rsidRDefault="00547EA7" w:rsidP="00547EA7">
            <w:pPr>
              <w:pStyle w:val="Elencoacolori-Colore11"/>
              <w:spacing w:before="20" w:after="2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</w:tbl>
    <w:p w:rsidR="00547EA7" w:rsidRDefault="00547EA7" w:rsidP="00547EA7">
      <w:pPr>
        <w:pStyle w:val="Elencoacolori-Colore11"/>
        <w:spacing w:before="80" w:after="0" w:line="240" w:lineRule="auto"/>
        <w:ind w:left="567" w:hanging="283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 Luisa dice: ‘</w:t>
      </w:r>
      <w:r w:rsidRPr="00512B5F">
        <w:rPr>
          <w:rFonts w:ascii="Times New Roman" w:hAnsi="Times New Roman"/>
          <w:i/>
          <w:sz w:val="28"/>
          <w:szCs w:val="28"/>
        </w:rPr>
        <w:t xml:space="preserve">Quando vado a piazza del Duomo a Firenze, ho </w:t>
      </w:r>
      <w:r>
        <w:rPr>
          <w:rFonts w:ascii="Times New Roman" w:hAnsi="Times New Roman"/>
          <w:i/>
          <w:sz w:val="28"/>
          <w:szCs w:val="28"/>
        </w:rPr>
        <w:t>4</w:t>
      </w:r>
      <w:r w:rsidRPr="00512B5F">
        <w:rPr>
          <w:rFonts w:ascii="Times New Roman" w:hAnsi="Times New Roman"/>
          <w:i/>
          <w:sz w:val="28"/>
          <w:szCs w:val="28"/>
        </w:rPr>
        <w:t xml:space="preserve"> alternative per dare una recensione, ogni alternativa ha probabilità 1/</w:t>
      </w:r>
      <w:r>
        <w:rPr>
          <w:rFonts w:ascii="Times New Roman" w:hAnsi="Times New Roman"/>
          <w:i/>
          <w:sz w:val="28"/>
          <w:szCs w:val="28"/>
        </w:rPr>
        <w:t>4</w:t>
      </w:r>
      <w:r w:rsidRPr="00512B5F">
        <w:rPr>
          <w:rFonts w:ascii="Times New Roman" w:hAnsi="Times New Roman"/>
          <w:i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Sei d’accordo con Luisa?  SI    NO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Perché. ……………………………………………………………………………</w:t>
      </w:r>
    </w:p>
    <w:p w:rsidR="00547EA7" w:rsidRDefault="00547EA7" w:rsidP="00547EA7">
      <w:pPr>
        <w:pStyle w:val="Elencoacolori-Colore11"/>
        <w:spacing w:after="0" w:line="240" w:lineRule="auto"/>
        <w:ind w:left="567" w:hanging="283"/>
        <w:contextualSpacing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c. Andrea dice: </w:t>
      </w:r>
      <w:r w:rsidRPr="0068455A">
        <w:rPr>
          <w:rFonts w:ascii="Times New Roman" w:hAnsi="Times New Roman"/>
          <w:i/>
          <w:sz w:val="28"/>
          <w:szCs w:val="28"/>
        </w:rPr>
        <w:t xml:space="preserve">‘Vado a </w:t>
      </w:r>
      <w:r>
        <w:rPr>
          <w:rFonts w:ascii="Times New Roman" w:hAnsi="Times New Roman"/>
          <w:i/>
          <w:sz w:val="28"/>
          <w:szCs w:val="28"/>
        </w:rPr>
        <w:t>C</w:t>
      </w:r>
      <w:r w:rsidRPr="0068455A">
        <w:rPr>
          <w:rFonts w:ascii="Times New Roman" w:hAnsi="Times New Roman"/>
          <w:i/>
          <w:sz w:val="28"/>
          <w:szCs w:val="28"/>
        </w:rPr>
        <w:t xml:space="preserve">asa </w:t>
      </w:r>
      <w:proofErr w:type="spellStart"/>
      <w:r w:rsidRPr="0068455A">
        <w:rPr>
          <w:rFonts w:ascii="Times New Roman" w:hAnsi="Times New Roman"/>
          <w:i/>
          <w:sz w:val="28"/>
          <w:szCs w:val="28"/>
        </w:rPr>
        <w:t>Siviero</w:t>
      </w:r>
      <w:proofErr w:type="spellEnd"/>
      <w:r w:rsidRPr="0068455A">
        <w:rPr>
          <w:rFonts w:ascii="Times New Roman" w:hAnsi="Times New Roman"/>
          <w:i/>
          <w:sz w:val="28"/>
          <w:szCs w:val="28"/>
        </w:rPr>
        <w:t xml:space="preserve"> perché ho una probabilità </w:t>
      </w:r>
      <w:r w:rsidR="009B38C4" w:rsidRPr="00652221">
        <w:rPr>
          <w:rFonts w:ascii="Times New Roman" w:hAnsi="Times New Roman"/>
          <w:i/>
          <w:noProof/>
          <w:position w:val="-24"/>
          <w:sz w:val="28"/>
          <w:szCs w:val="28"/>
        </w:rPr>
        <w:object w:dxaOrig="1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70.25pt;height:33.05pt;mso-width-percent:0;mso-height-percent:0;mso-width-percent:0;mso-height-percent:0" o:ole="" filled="t">
            <v:imagedata r:id="rId7" o:title=""/>
          </v:shape>
          <o:OLEObject Type="Embed" ProgID="Equation.DSMT4" ShapeID="_x0000_i1026" DrawAspect="Content" ObjectID="_1662618317" r:id="rId8"/>
        </w:objec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8455A">
        <w:rPr>
          <w:rFonts w:ascii="Times New Roman" w:hAnsi="Times New Roman"/>
          <w:i/>
          <w:sz w:val="28"/>
          <w:szCs w:val="28"/>
        </w:rPr>
        <w:t>di valutare eccellente la casa.’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Sei d’accordo con Andrea?  SI    NO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Perché. …………………………………………………………………………………</w:t>
      </w:r>
    </w:p>
    <w:p w:rsidR="00547EA7" w:rsidRDefault="00547EA7" w:rsidP="00547EA7">
      <w:pPr>
        <w:pStyle w:val="Elencoacolori-Colore11"/>
        <w:spacing w:after="0" w:line="240" w:lineRule="auto"/>
        <w:ind w:left="567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c. Sofia dice</w:t>
      </w:r>
      <w:r w:rsidRPr="00755888">
        <w:rPr>
          <w:rFonts w:ascii="Times New Roman" w:hAnsi="Times New Roman"/>
          <w:i/>
          <w:sz w:val="28"/>
          <w:szCs w:val="28"/>
        </w:rPr>
        <w:t xml:space="preserve">: ‘Vado a piazza Duomo perché ho una probabilità </w:t>
      </w:r>
      <w:r w:rsidR="009B38C4" w:rsidRPr="00755888">
        <w:rPr>
          <w:rFonts w:ascii="Times New Roman" w:hAnsi="Times New Roman"/>
          <w:i/>
          <w:noProof/>
          <w:position w:val="-24"/>
          <w:sz w:val="28"/>
          <w:szCs w:val="28"/>
        </w:rPr>
        <w:object w:dxaOrig="1640" w:dyaOrig="660">
          <v:shape id="_x0000_i1025" type="#_x0000_t75" alt="" style="width:82.05pt;height:33.05pt;mso-width-percent:0;mso-height-percent:0;mso-width-percent:0;mso-height-percent:0" o:ole="" filled="t">
            <v:imagedata r:id="rId9" o:title=""/>
          </v:shape>
          <o:OLEObject Type="Embed" ProgID="Equation.DSMT4" ShapeID="_x0000_i1025" DrawAspect="Content" ObjectID="_1662618318" r:id="rId10"/>
        </w:objec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55888">
        <w:rPr>
          <w:rFonts w:ascii="Times New Roman" w:hAnsi="Times New Roman"/>
          <w:i/>
          <w:sz w:val="28"/>
          <w:szCs w:val="28"/>
        </w:rPr>
        <w:t>di valutare eccellente la piazza’.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Sei d’accordo con Sofia?  SI    NO</w:t>
      </w:r>
    </w:p>
    <w:p w:rsidR="00547EA7" w:rsidRDefault="00547EA7" w:rsidP="00547EA7">
      <w:pPr>
        <w:pStyle w:val="Elencoacolori-Colore11"/>
        <w:spacing w:after="0" w:line="240" w:lineRule="auto"/>
        <w:ind w:left="56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Perché. ……………………………………………………………………………….</w:t>
      </w:r>
    </w:p>
    <w:sectPr w:rsidR="00547EA7" w:rsidSect="00547EA7">
      <w:footerReference w:type="even" r:id="rId11"/>
      <w:footerReference w:type="default" r:id="rId12"/>
      <w:footerReference w:type="first" r:id="rId13"/>
      <w:pgSz w:w="11904" w:h="16834"/>
      <w:pgMar w:top="1134" w:right="851" w:bottom="1134" w:left="85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8C4" w:rsidRDefault="009B38C4">
      <w:pPr>
        <w:spacing w:after="0" w:line="240" w:lineRule="auto"/>
      </w:pPr>
      <w:r>
        <w:separator/>
      </w:r>
    </w:p>
  </w:endnote>
  <w:endnote w:type="continuationSeparator" w:id="0">
    <w:p w:rsidR="009B38C4" w:rsidRDefault="009B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A7" w:rsidRDefault="00547EA7" w:rsidP="00547E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47EA7" w:rsidRDefault="00547EA7" w:rsidP="00547EA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A7" w:rsidRDefault="00547EA7" w:rsidP="00547E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47EA7" w:rsidRPr="001C6B18" w:rsidRDefault="00547EA7" w:rsidP="00547EA7">
    <w:pPr>
      <w:pStyle w:val="Pidipagina"/>
      <w:ind w:right="360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>Daniela Valenti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EA7" w:rsidRPr="0004404E" w:rsidRDefault="00D9330C">
    <w:pPr>
      <w:pStyle w:val="Pidipagina"/>
      <w:rPr>
        <w:rFonts w:ascii="Times New Roman" w:hAnsi="Times New Roman"/>
        <w:i/>
      </w:rPr>
    </w:pPr>
    <w:r>
      <w:rPr>
        <w:rFonts w:ascii="Times New Roman" w:hAnsi="Times New Roman"/>
        <w:i/>
      </w:rPr>
      <w:t>Daniela Valenti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8C4" w:rsidRDefault="009B38C4">
      <w:pPr>
        <w:spacing w:after="0" w:line="240" w:lineRule="auto"/>
      </w:pPr>
      <w:r>
        <w:separator/>
      </w:r>
    </w:p>
  </w:footnote>
  <w:footnote w:type="continuationSeparator" w:id="0">
    <w:p w:rsidR="009B38C4" w:rsidRDefault="009B3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854C7"/>
    <w:multiLevelType w:val="hybridMultilevel"/>
    <w:tmpl w:val="29B6A8F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0F7B"/>
    <w:multiLevelType w:val="hybridMultilevel"/>
    <w:tmpl w:val="13728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41DAD"/>
    <w:multiLevelType w:val="hybridMultilevel"/>
    <w:tmpl w:val="5E9AA286"/>
    <w:lvl w:ilvl="0" w:tplc="88F45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0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C8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6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C7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C4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E6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6F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4A"/>
    <w:rsid w:val="00344DA5"/>
    <w:rsid w:val="00525FCB"/>
    <w:rsid w:val="00547EA7"/>
    <w:rsid w:val="00820CDD"/>
    <w:rsid w:val="009B38C4"/>
    <w:rsid w:val="009D42CD"/>
    <w:rsid w:val="00AD2049"/>
    <w:rsid w:val="00AE344A"/>
    <w:rsid w:val="00D9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75AAEA-C179-F24C-8427-FA031663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0DE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AE344A"/>
    <w:pPr>
      <w:ind w:left="720"/>
      <w:contextualSpacing/>
    </w:pPr>
  </w:style>
  <w:style w:type="character" w:customStyle="1" w:styleId="Grigliamedia11">
    <w:name w:val="Griglia media 11"/>
    <w:basedOn w:val="Carpredefinitoparagrafo"/>
    <w:uiPriority w:val="99"/>
    <w:semiHidden/>
    <w:rsid w:val="00AE344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4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B18"/>
  </w:style>
  <w:style w:type="paragraph" w:styleId="Pidipagina">
    <w:name w:val="footer"/>
    <w:basedOn w:val="Normale"/>
    <w:link w:val="PidipaginaCarattere"/>
    <w:uiPriority w:val="99"/>
    <w:semiHidden/>
    <w:unhideWhenUsed/>
    <w:rsid w:val="001C6B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6B18"/>
  </w:style>
  <w:style w:type="table" w:styleId="Grigliatabella">
    <w:name w:val="Table Grid"/>
    <w:basedOn w:val="Tabellanormale"/>
    <w:uiPriority w:val="59"/>
    <w:rsid w:val="001C6B18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131C42"/>
  </w:style>
  <w:style w:type="character" w:styleId="Enfasigrassetto">
    <w:name w:val="Strong"/>
    <w:basedOn w:val="Carpredefinitoparagrafo"/>
    <w:uiPriority w:val="22"/>
    <w:qFormat/>
    <w:rsid w:val="00514B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2</cp:revision>
  <cp:lastPrinted>2014-12-18T14:27:00Z</cp:lastPrinted>
  <dcterms:created xsi:type="dcterms:W3CDTF">2020-09-26T07:39:00Z</dcterms:created>
  <dcterms:modified xsi:type="dcterms:W3CDTF">2020-09-26T07:39:00Z</dcterms:modified>
</cp:coreProperties>
</file>